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方正小标宋_GBK" w:eastAsia="方正小标宋_GBK"/>
          <w:sz w:val="44"/>
          <w:szCs w:val="44"/>
        </w:rPr>
      </w:pPr>
      <w:r>
        <w:rPr>
          <w:rFonts w:hint="eastAsia" w:ascii="方正小标宋_GBK" w:eastAsia="方正小标宋_GBK"/>
          <w:sz w:val="44"/>
          <w:szCs w:val="44"/>
          <w:lang w:eastAsia="zh-CN"/>
        </w:rPr>
        <w:t>舞钢市城市管理局</w:t>
      </w:r>
      <w:r>
        <w:rPr>
          <w:rFonts w:hint="eastAsia" w:ascii="方正小标宋_GBK" w:eastAsia="方正小标宋_GBK"/>
          <w:sz w:val="44"/>
          <w:szCs w:val="44"/>
        </w:rPr>
        <w:t>行政执法岗位职责清单</w:t>
      </w:r>
    </w:p>
    <w:tbl>
      <w:tblPr>
        <w:tblpPr w:leftFromText="180" w:rightFromText="180" w:vertAnchor="text" w:horzAnchor="page" w:tblpX="1791" w:tblpY="843"/>
        <w:tblOverlap w:val="never"/>
        <w:tblW w:w="13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009"/>
        <w:gridCol w:w="1341"/>
        <w:gridCol w:w="8070"/>
      </w:tblGrid>
      <w:tr>
        <w:trPr>
          <w:trHeight w:val="314" w:hRule="atLeast"/>
        </w:trPr>
        <w:tc>
          <w:tcPr>
            <w:tcW w:w="1188" w:type="dxa"/>
            <w:tcBorders>
              <w:bottom w:val="single" w:color="auto" w:sz="4" w:space="0"/>
            </w:tcBorders>
            <w:vAlign w:val="top"/>
          </w:tcPr>
          <w:p>
            <w:pPr>
              <w:spacing w:line="360" w:lineRule="exact"/>
              <w:jc w:val="center"/>
              <w:rPr>
                <w:rFonts w:hint="eastAsia" w:ascii="仿宋_GB2312" w:eastAsia="仿宋_GB2312"/>
                <w:b/>
                <w:sz w:val="24"/>
              </w:rPr>
            </w:pPr>
            <w:r>
              <w:rPr>
                <w:rFonts w:hint="eastAsia" w:ascii="仿宋_GB2312" w:eastAsia="仿宋_GB2312"/>
                <w:b/>
                <w:sz w:val="24"/>
              </w:rPr>
              <w:t>科室各称</w:t>
            </w:r>
          </w:p>
        </w:tc>
        <w:tc>
          <w:tcPr>
            <w:tcW w:w="3009" w:type="dxa"/>
            <w:tcBorders>
              <w:bottom w:val="single" w:color="auto" w:sz="4" w:space="0"/>
            </w:tcBorders>
            <w:vAlign w:val="top"/>
          </w:tcPr>
          <w:p>
            <w:pPr>
              <w:spacing w:line="360" w:lineRule="exact"/>
              <w:jc w:val="center"/>
              <w:rPr>
                <w:rFonts w:hint="eastAsia" w:ascii="仿宋_GB2312" w:eastAsia="仿宋_GB2312"/>
                <w:b/>
                <w:sz w:val="24"/>
              </w:rPr>
            </w:pPr>
            <w:r>
              <w:rPr>
                <w:rFonts w:hint="eastAsia" w:ascii="仿宋_GB2312" w:hAnsi="宋体" w:eastAsia="仿宋_GB2312" w:cs="宋体"/>
                <w:b/>
                <w:sz w:val="24"/>
              </w:rPr>
              <w:t>科室职责</w:t>
            </w:r>
          </w:p>
        </w:tc>
        <w:tc>
          <w:tcPr>
            <w:tcW w:w="1341" w:type="dxa"/>
            <w:vAlign w:val="top"/>
          </w:tcPr>
          <w:p>
            <w:pPr>
              <w:spacing w:line="360" w:lineRule="exact"/>
              <w:jc w:val="center"/>
              <w:rPr>
                <w:rFonts w:hint="eastAsia" w:ascii="仿宋_GB2312" w:eastAsia="仿宋_GB2312"/>
                <w:b/>
                <w:sz w:val="24"/>
              </w:rPr>
            </w:pPr>
            <w:r>
              <w:rPr>
                <w:rFonts w:hint="eastAsia" w:ascii="仿宋_GB2312" w:eastAsia="仿宋_GB2312"/>
                <w:b/>
                <w:sz w:val="24"/>
              </w:rPr>
              <w:t>职责类别</w:t>
            </w:r>
          </w:p>
        </w:tc>
        <w:tc>
          <w:tcPr>
            <w:tcW w:w="8070" w:type="dxa"/>
            <w:vAlign w:val="top"/>
          </w:tcPr>
          <w:p>
            <w:pPr>
              <w:spacing w:line="360" w:lineRule="exact"/>
              <w:jc w:val="center"/>
              <w:rPr>
                <w:rFonts w:hint="eastAsia" w:ascii="仿宋_GB2312" w:eastAsia="仿宋_GB2312"/>
                <w:b/>
                <w:sz w:val="24"/>
              </w:rPr>
            </w:pPr>
            <w:r>
              <w:rPr>
                <w:rFonts w:hint="eastAsia" w:ascii="仿宋_GB2312" w:eastAsia="仿宋_GB2312"/>
                <w:b/>
                <w:sz w:val="24"/>
              </w:rPr>
              <w:t>岗位职责</w:t>
            </w:r>
          </w:p>
        </w:tc>
      </w:tr>
      <w:tr>
        <w:trPr>
          <w:trHeight w:val="870" w:hRule="atLeast"/>
        </w:trPr>
        <w:tc>
          <w:tcPr>
            <w:tcW w:w="1188" w:type="dxa"/>
            <w:vMerge w:val="restart"/>
            <w:vAlign w:val="center"/>
          </w:tcPr>
          <w:p>
            <w:pPr>
              <w:spacing w:line="320" w:lineRule="exact"/>
              <w:jc w:val="center"/>
              <w:rPr>
                <w:rFonts w:hint="eastAsia" w:ascii="楷体" w:hAnsi="楷体" w:eastAsia="楷体" w:cs="楷体"/>
                <w:sz w:val="24"/>
                <w:szCs w:val="24"/>
              </w:rPr>
            </w:pPr>
            <w:r>
              <w:rPr>
                <w:rFonts w:hint="eastAsia" w:ascii="楷体" w:hAnsi="楷体" w:eastAsia="楷体"/>
                <w:sz w:val="24"/>
                <w:szCs w:val="24"/>
                <w:lang w:eastAsia="zh-CN"/>
              </w:rPr>
              <w:t>政策法规监督股</w:t>
            </w:r>
          </w:p>
        </w:tc>
        <w:tc>
          <w:tcPr>
            <w:tcW w:w="3009" w:type="dxa"/>
            <w:vMerge w:val="restart"/>
            <w:vAlign w:val="center"/>
          </w:tcPr>
          <w:p>
            <w:pPr>
              <w:widowControl w:val="0"/>
              <w:wordWrap/>
              <w:adjustRightInd/>
              <w:snapToGrid/>
              <w:spacing w:before="0" w:after="0" w:line="260" w:lineRule="exact"/>
              <w:ind w:left="0" w:leftChars="0" w:right="0" w:firstLine="360" w:firstLineChars="200"/>
              <w:jc w:val="left"/>
              <w:textAlignment w:val="auto"/>
              <w:outlineLvl w:val="9"/>
              <w:rPr>
                <w:rFonts w:hint="eastAsia" w:ascii="楷体" w:hAnsi="楷体" w:eastAsia="楷体" w:cs="楷体"/>
                <w:sz w:val="18"/>
                <w:szCs w:val="18"/>
                <w:lang w:eastAsia="zh-CN"/>
              </w:rPr>
            </w:pPr>
            <w:r>
              <w:rPr>
                <w:rFonts w:hint="eastAsia" w:ascii="楷体" w:hAnsi="楷体" w:eastAsia="楷体" w:cs="楷体"/>
                <w:sz w:val="18"/>
                <w:szCs w:val="18"/>
              </w:rPr>
              <w:t>贯彻执行国家、省、</w:t>
            </w:r>
            <w:r>
              <w:rPr>
                <w:rFonts w:hint="eastAsia" w:ascii="楷体" w:hAnsi="楷体" w:eastAsia="楷体" w:cs="楷体"/>
                <w:sz w:val="18"/>
                <w:szCs w:val="18"/>
                <w:lang w:eastAsia="zh-CN"/>
              </w:rPr>
              <w:t>平顶山</w:t>
            </w:r>
            <w:r>
              <w:rPr>
                <w:rFonts w:hint="eastAsia" w:ascii="楷体" w:hAnsi="楷体" w:eastAsia="楷体" w:cs="楷体"/>
                <w:sz w:val="18"/>
                <w:szCs w:val="18"/>
              </w:rPr>
              <w:t>市有关城市管理和综合执法工作的法律、法规和政策</w:t>
            </w:r>
            <w:r>
              <w:rPr>
                <w:rFonts w:hint="eastAsia" w:ascii="楷体" w:hAnsi="楷体" w:eastAsia="楷体" w:cs="楷体"/>
                <w:sz w:val="18"/>
                <w:szCs w:val="18"/>
                <w:lang w:eastAsia="zh-CN"/>
              </w:rPr>
              <w:t>，研究起草城市管理地方性条例；</w:t>
            </w:r>
            <w:r>
              <w:rPr>
                <w:rFonts w:hint="eastAsia" w:ascii="楷体" w:hAnsi="楷体" w:eastAsia="楷体" w:cs="楷体"/>
                <w:b w:val="0"/>
                <w:bCs w:val="0"/>
                <w:color w:val="000000"/>
                <w:sz w:val="18"/>
                <w:szCs w:val="18"/>
              </w:rPr>
              <w:t>负责</w:t>
            </w:r>
            <w:r>
              <w:rPr>
                <w:rFonts w:hint="eastAsia" w:ascii="楷体" w:hAnsi="楷体" w:eastAsia="楷体" w:cs="楷体"/>
                <w:b w:val="0"/>
                <w:bCs w:val="0"/>
                <w:color w:val="000000"/>
                <w:sz w:val="18"/>
                <w:szCs w:val="18"/>
                <w:lang w:eastAsia="zh-CN"/>
              </w:rPr>
              <w:t>执法队伍规范化建设工作；受理查处全市各类城市管理综合执法的投诉举报案件；承担协调城市管理综合执法与相关部门执法衔接工作；负责综合执法应急管理和突发事件的处置；</w:t>
            </w:r>
            <w:r>
              <w:rPr>
                <w:rFonts w:hint="eastAsia" w:ascii="楷体" w:hAnsi="楷体" w:eastAsia="楷体" w:cs="楷体"/>
                <w:color w:val="000000"/>
                <w:sz w:val="18"/>
                <w:szCs w:val="18"/>
              </w:rPr>
              <w:t>负责城市管理和行政执法及相关规范性文件的审核工作；负责行政处罚、行政强制案件的审核、听证和备案工作；</w:t>
            </w:r>
            <w:r>
              <w:rPr>
                <w:rFonts w:hint="eastAsia" w:ascii="楷体" w:hAnsi="楷体" w:eastAsia="楷体" w:cs="楷体"/>
                <w:color w:val="000000"/>
                <w:sz w:val="18"/>
                <w:szCs w:val="18"/>
                <w:lang w:eastAsia="zh-CN"/>
              </w:rPr>
              <w:t>承担本系统</w:t>
            </w:r>
            <w:r>
              <w:rPr>
                <w:rFonts w:hint="eastAsia" w:ascii="楷体" w:hAnsi="楷体" w:eastAsia="楷体" w:cs="楷体"/>
                <w:color w:val="000000"/>
                <w:kern w:val="0"/>
                <w:sz w:val="18"/>
                <w:szCs w:val="18"/>
                <w:shd w:val="clear" w:color="auto" w:fill="FFFFFF"/>
                <w:lang w:eastAsia="zh-CN"/>
              </w:rPr>
              <w:t>行政复议、</w:t>
            </w:r>
            <w:r>
              <w:rPr>
                <w:rFonts w:hint="eastAsia" w:ascii="楷体" w:hAnsi="楷体" w:eastAsia="楷体" w:cs="楷体"/>
                <w:color w:val="000000"/>
                <w:sz w:val="18"/>
                <w:szCs w:val="18"/>
              </w:rPr>
              <w:t>行政赔偿案件和行政诉讼应诉工作</w:t>
            </w:r>
            <w:r>
              <w:rPr>
                <w:rFonts w:hint="eastAsia" w:ascii="楷体" w:hAnsi="楷体" w:eastAsia="楷体" w:cs="楷体"/>
                <w:color w:val="000000"/>
                <w:sz w:val="18"/>
                <w:szCs w:val="18"/>
                <w:lang w:eastAsia="zh-CN"/>
              </w:rPr>
              <w:t>；</w:t>
            </w:r>
            <w:r>
              <w:rPr>
                <w:rFonts w:hint="eastAsia" w:ascii="楷体" w:hAnsi="楷体" w:eastAsia="楷体" w:cs="楷体"/>
                <w:b w:val="0"/>
                <w:bCs w:val="0"/>
                <w:color w:val="000000"/>
                <w:sz w:val="18"/>
                <w:szCs w:val="18"/>
                <w:lang w:eastAsia="zh-CN"/>
              </w:rPr>
              <w:t>负责本系统行政执法人员资格审查及报备工作；</w:t>
            </w:r>
            <w:r>
              <w:rPr>
                <w:rFonts w:hint="eastAsia" w:ascii="楷体" w:hAnsi="楷体" w:eastAsia="楷体" w:cs="楷体"/>
                <w:b w:val="0"/>
                <w:bCs w:val="0"/>
                <w:i w:val="0"/>
                <w:iCs w:val="0"/>
                <w:color w:val="000000"/>
                <w:sz w:val="18"/>
                <w:szCs w:val="18"/>
                <w:lang w:eastAsia="zh-CN"/>
              </w:rPr>
              <w:t>负责</w:t>
            </w:r>
            <w:r>
              <w:rPr>
                <w:rFonts w:hint="eastAsia" w:ascii="楷体" w:hAnsi="楷体" w:eastAsia="楷体" w:cs="楷体"/>
                <w:b w:val="0"/>
                <w:bCs w:val="0"/>
                <w:i w:val="0"/>
                <w:iCs w:val="0"/>
                <w:color w:val="000000"/>
                <w:sz w:val="18"/>
                <w:szCs w:val="18"/>
              </w:rPr>
              <w:t>干部职工思想政治教育</w:t>
            </w:r>
            <w:r>
              <w:rPr>
                <w:rFonts w:hint="eastAsia" w:ascii="楷体" w:hAnsi="楷体" w:eastAsia="楷体" w:cs="楷体"/>
                <w:b w:val="0"/>
                <w:bCs w:val="0"/>
                <w:i w:val="0"/>
                <w:iCs w:val="0"/>
                <w:color w:val="000000"/>
                <w:sz w:val="18"/>
                <w:szCs w:val="18"/>
                <w:lang w:eastAsia="zh-CN"/>
              </w:rPr>
              <w:t>及执法人员的素质教育等</w:t>
            </w:r>
            <w:r>
              <w:rPr>
                <w:rFonts w:hint="eastAsia" w:ascii="楷体" w:hAnsi="楷体" w:eastAsia="楷体" w:cs="楷体"/>
                <w:b w:val="0"/>
                <w:bCs w:val="0"/>
                <w:i w:val="0"/>
                <w:iCs w:val="0"/>
                <w:color w:val="000000"/>
                <w:sz w:val="18"/>
                <w:szCs w:val="18"/>
              </w:rPr>
              <w:t>工作；负责</w:t>
            </w:r>
            <w:r>
              <w:rPr>
                <w:rFonts w:hint="eastAsia" w:ascii="楷体" w:hAnsi="楷体" w:eastAsia="楷体" w:cs="楷体"/>
                <w:b w:val="0"/>
                <w:bCs w:val="0"/>
                <w:i w:val="0"/>
                <w:iCs w:val="0"/>
                <w:color w:val="000000"/>
                <w:sz w:val="18"/>
                <w:szCs w:val="18"/>
                <w:lang w:eastAsia="zh-CN"/>
              </w:rPr>
              <w:t>局系统</w:t>
            </w:r>
            <w:r>
              <w:rPr>
                <w:rFonts w:hint="eastAsia" w:ascii="楷体" w:hAnsi="楷体" w:eastAsia="楷体" w:cs="楷体"/>
                <w:b w:val="0"/>
                <w:bCs w:val="0"/>
                <w:i w:val="0"/>
                <w:iCs w:val="0"/>
                <w:color w:val="000000"/>
                <w:sz w:val="18"/>
                <w:szCs w:val="18"/>
              </w:rPr>
              <w:t>党的路线、方针、政策的宣传教育和理论学习；负责局党组中心组理论学习；</w:t>
            </w:r>
            <w:r>
              <w:rPr>
                <w:rFonts w:hint="eastAsia" w:ascii="楷体" w:hAnsi="楷体" w:eastAsia="楷体" w:cs="楷体"/>
                <w:sz w:val="18"/>
                <w:szCs w:val="18"/>
              </w:rPr>
              <w:t>负责</w:t>
            </w:r>
            <w:r>
              <w:rPr>
                <w:rFonts w:hint="eastAsia" w:ascii="楷体" w:hAnsi="楷体" w:eastAsia="楷体" w:cs="楷体"/>
                <w:sz w:val="18"/>
                <w:szCs w:val="18"/>
                <w:lang w:eastAsia="zh-CN"/>
              </w:rPr>
              <w:t>制订</w:t>
            </w:r>
            <w:r>
              <w:rPr>
                <w:rFonts w:hint="eastAsia" w:ascii="楷体" w:hAnsi="楷体" w:eastAsia="楷体" w:cs="楷体"/>
                <w:sz w:val="18"/>
                <w:szCs w:val="18"/>
              </w:rPr>
              <w:t>督查考核的有关规定并组织实施</w:t>
            </w:r>
            <w:r>
              <w:rPr>
                <w:rFonts w:hint="eastAsia" w:ascii="楷体" w:hAnsi="楷体" w:eastAsia="楷体" w:cs="楷体"/>
                <w:sz w:val="18"/>
                <w:szCs w:val="18"/>
                <w:lang w:eastAsia="zh-CN"/>
              </w:rPr>
              <w:t>。</w:t>
            </w:r>
          </w:p>
          <w:p>
            <w:pPr>
              <w:spacing w:line="320" w:lineRule="exact"/>
              <w:jc w:val="center"/>
              <w:rPr>
                <w:rFonts w:hint="eastAsia" w:ascii="楷体" w:hAnsi="楷体" w:eastAsia="楷体" w:cs="楷体"/>
                <w:sz w:val="24"/>
                <w:szCs w:val="24"/>
              </w:rPr>
            </w:pPr>
          </w:p>
        </w:tc>
        <w:tc>
          <w:tcPr>
            <w:tcW w:w="1341" w:type="dxa"/>
            <w:vMerge w:val="restart"/>
            <w:vAlign w:val="center"/>
          </w:tcPr>
          <w:p>
            <w:pPr>
              <w:spacing w:line="320" w:lineRule="exact"/>
              <w:jc w:val="center"/>
              <w:rPr>
                <w:rFonts w:hint="eastAsia" w:ascii="楷体" w:hAnsi="楷体" w:eastAsia="楷体" w:cs="楷体"/>
                <w:sz w:val="24"/>
                <w:szCs w:val="24"/>
              </w:rPr>
            </w:pPr>
            <w:r>
              <w:rPr>
                <w:rFonts w:hint="eastAsia" w:ascii="楷体" w:hAnsi="楷体" w:eastAsia="楷体" w:cs="楷体"/>
                <w:sz w:val="24"/>
                <w:szCs w:val="24"/>
              </w:rPr>
              <w:t>行政</w:t>
            </w:r>
            <w:r>
              <w:rPr>
                <w:rFonts w:hint="eastAsia" w:ascii="楷体" w:hAnsi="楷体" w:eastAsia="楷体" w:cs="楷体"/>
                <w:sz w:val="24"/>
                <w:szCs w:val="24"/>
                <w:lang w:eastAsia="zh-CN"/>
              </w:rPr>
              <w:t>处罚</w:t>
            </w:r>
          </w:p>
        </w:tc>
        <w:tc>
          <w:tcPr>
            <w:tcW w:w="8070" w:type="dxa"/>
            <w:vAlign w:val="center"/>
          </w:tcPr>
          <w:p>
            <w:pPr>
              <w:widowControl/>
              <w:spacing w:line="320" w:lineRule="exact"/>
              <w:jc w:val="left"/>
              <w:textAlignment w:val="center"/>
              <w:rPr>
                <w:rFonts w:hint="eastAsia" w:ascii="楷体" w:hAnsi="楷体" w:eastAsia="楷体" w:cs="楷体"/>
                <w:sz w:val="24"/>
                <w:szCs w:val="24"/>
              </w:rPr>
            </w:pPr>
            <w:r>
              <w:rPr>
                <w:rFonts w:hint="eastAsia" w:ascii="楷体" w:hAnsi="楷体" w:eastAsia="楷体" w:cs="楷体"/>
                <w:sz w:val="24"/>
                <w:szCs w:val="24"/>
              </w:rPr>
              <w:t>1.立案岗：对检查中发现、群众举报投诉或经有关部门移送的此类违法案件予以审查；经机关负责人批准，决定是否立案。</w:t>
            </w:r>
          </w:p>
        </w:tc>
      </w:tr>
      <w:tr>
        <w:trPr>
          <w:trHeight w:val="950" w:hRule="atLeast"/>
        </w:trPr>
        <w:tc>
          <w:tcPr>
            <w:tcW w:w="1188" w:type="dxa"/>
            <w:vMerge w:val="continue"/>
            <w:vAlign w:val="top"/>
          </w:tcPr>
          <w:p>
            <w:pPr>
              <w:spacing w:line="320" w:lineRule="exact"/>
              <w:jc w:val="center"/>
              <w:rPr>
                <w:rFonts w:hint="eastAsia" w:ascii="楷体" w:hAnsi="楷体" w:eastAsia="楷体" w:cs="楷体"/>
                <w:sz w:val="24"/>
                <w:szCs w:val="24"/>
              </w:rPr>
            </w:pPr>
          </w:p>
        </w:tc>
        <w:tc>
          <w:tcPr>
            <w:tcW w:w="3009" w:type="dxa"/>
            <w:vMerge w:val="continue"/>
            <w:vAlign w:val="top"/>
          </w:tcPr>
          <w:p>
            <w:pPr>
              <w:spacing w:line="320" w:lineRule="exact"/>
              <w:jc w:val="center"/>
              <w:rPr>
                <w:rFonts w:hint="eastAsia" w:ascii="楷体" w:hAnsi="楷体" w:eastAsia="楷体" w:cs="楷体"/>
                <w:sz w:val="24"/>
                <w:szCs w:val="24"/>
              </w:rPr>
            </w:pPr>
          </w:p>
        </w:tc>
        <w:tc>
          <w:tcPr>
            <w:tcW w:w="1341" w:type="dxa"/>
            <w:vMerge w:val="continue"/>
            <w:vAlign w:val="top"/>
          </w:tcPr>
          <w:p>
            <w:pPr>
              <w:spacing w:line="320" w:lineRule="exact"/>
              <w:jc w:val="center"/>
              <w:rPr>
                <w:rFonts w:hint="eastAsia" w:ascii="楷体" w:hAnsi="楷体" w:eastAsia="楷体" w:cs="楷体"/>
                <w:sz w:val="24"/>
                <w:szCs w:val="24"/>
              </w:rPr>
            </w:pPr>
          </w:p>
        </w:tc>
        <w:tc>
          <w:tcPr>
            <w:tcW w:w="8070" w:type="dxa"/>
            <w:vAlign w:val="center"/>
          </w:tcPr>
          <w:p>
            <w:pPr>
              <w:widowControl/>
              <w:spacing w:line="320" w:lineRule="exact"/>
              <w:jc w:val="left"/>
              <w:textAlignment w:val="center"/>
              <w:rPr>
                <w:rFonts w:hint="eastAsia" w:ascii="楷体" w:hAnsi="楷体" w:eastAsia="楷体" w:cs="楷体"/>
                <w:sz w:val="24"/>
                <w:szCs w:val="24"/>
              </w:rPr>
            </w:pPr>
            <w:r>
              <w:rPr>
                <w:rFonts w:hint="eastAsia" w:ascii="楷体" w:hAnsi="楷体" w:eastAsia="楷体" w:cs="楷体"/>
                <w:sz w:val="24"/>
                <w:szCs w:val="24"/>
              </w:rPr>
              <w:t>2.调查岗：指定专人调查取证；执法人员不得少于两人；调查取证时应出示执法证件；依法需要听证的，告知当事人听证权；允许当事人陈述申辩；形成调查终结报告。</w:t>
            </w:r>
          </w:p>
        </w:tc>
      </w:tr>
      <w:tr>
        <w:trPr>
          <w:trHeight w:val="800" w:hRule="atLeast"/>
        </w:trPr>
        <w:tc>
          <w:tcPr>
            <w:tcW w:w="1188" w:type="dxa"/>
            <w:vMerge w:val="continue"/>
            <w:vAlign w:val="top"/>
          </w:tcPr>
          <w:p>
            <w:pPr>
              <w:spacing w:line="320" w:lineRule="exact"/>
              <w:jc w:val="center"/>
              <w:rPr>
                <w:rFonts w:hint="eastAsia" w:ascii="楷体" w:hAnsi="楷体" w:eastAsia="楷体" w:cs="楷体"/>
                <w:sz w:val="24"/>
                <w:szCs w:val="24"/>
              </w:rPr>
            </w:pPr>
          </w:p>
        </w:tc>
        <w:tc>
          <w:tcPr>
            <w:tcW w:w="3009" w:type="dxa"/>
            <w:vMerge w:val="continue"/>
            <w:vAlign w:val="top"/>
          </w:tcPr>
          <w:p>
            <w:pPr>
              <w:spacing w:line="320" w:lineRule="exact"/>
              <w:jc w:val="center"/>
              <w:rPr>
                <w:rFonts w:hint="eastAsia" w:ascii="楷体" w:hAnsi="楷体" w:eastAsia="楷体" w:cs="楷体"/>
                <w:sz w:val="24"/>
                <w:szCs w:val="24"/>
              </w:rPr>
            </w:pPr>
          </w:p>
        </w:tc>
        <w:tc>
          <w:tcPr>
            <w:tcW w:w="1341" w:type="dxa"/>
            <w:vMerge w:val="continue"/>
            <w:vAlign w:val="top"/>
          </w:tcPr>
          <w:p>
            <w:pPr>
              <w:spacing w:line="320" w:lineRule="exact"/>
              <w:jc w:val="center"/>
              <w:rPr>
                <w:rFonts w:hint="eastAsia" w:ascii="楷体" w:hAnsi="楷体" w:eastAsia="楷体" w:cs="楷体"/>
                <w:sz w:val="24"/>
                <w:szCs w:val="24"/>
              </w:rPr>
            </w:pPr>
          </w:p>
        </w:tc>
        <w:tc>
          <w:tcPr>
            <w:tcW w:w="8070" w:type="dxa"/>
            <w:vAlign w:val="center"/>
          </w:tcPr>
          <w:p>
            <w:pPr>
              <w:widowControl/>
              <w:spacing w:line="320" w:lineRule="exact"/>
              <w:jc w:val="left"/>
              <w:textAlignment w:val="center"/>
              <w:rPr>
                <w:rFonts w:hint="eastAsia" w:ascii="楷体" w:hAnsi="楷体" w:eastAsia="楷体" w:cs="楷体"/>
                <w:sz w:val="24"/>
                <w:szCs w:val="24"/>
              </w:rPr>
            </w:pPr>
            <w:r>
              <w:rPr>
                <w:rFonts w:hint="eastAsia" w:ascii="楷体" w:hAnsi="楷体" w:eastAsia="楷体" w:cs="楷体"/>
                <w:sz w:val="24"/>
                <w:szCs w:val="24"/>
              </w:rPr>
              <w:t>3.审查岗：对案件违法事实、证据、调查取证、法律适用、处罚种类和幅度、当事人陈述理由等进行法制审核，提出处理意见。</w:t>
            </w:r>
          </w:p>
        </w:tc>
      </w:tr>
      <w:tr>
        <w:trPr>
          <w:trHeight w:val="881" w:hRule="atLeast"/>
        </w:trPr>
        <w:tc>
          <w:tcPr>
            <w:tcW w:w="1188" w:type="dxa"/>
            <w:vMerge w:val="continue"/>
            <w:vAlign w:val="top"/>
          </w:tcPr>
          <w:p>
            <w:pPr>
              <w:spacing w:line="320" w:lineRule="exact"/>
              <w:jc w:val="center"/>
              <w:rPr>
                <w:rFonts w:hint="eastAsia" w:ascii="楷体" w:hAnsi="楷体" w:eastAsia="楷体" w:cs="楷体"/>
                <w:sz w:val="24"/>
                <w:szCs w:val="24"/>
              </w:rPr>
            </w:pPr>
          </w:p>
        </w:tc>
        <w:tc>
          <w:tcPr>
            <w:tcW w:w="3009" w:type="dxa"/>
            <w:vMerge w:val="continue"/>
            <w:vAlign w:val="top"/>
          </w:tcPr>
          <w:p>
            <w:pPr>
              <w:spacing w:line="320" w:lineRule="exact"/>
              <w:jc w:val="center"/>
              <w:rPr>
                <w:rFonts w:hint="eastAsia" w:ascii="楷体" w:hAnsi="楷体" w:eastAsia="楷体" w:cs="楷体"/>
                <w:sz w:val="24"/>
                <w:szCs w:val="24"/>
              </w:rPr>
            </w:pPr>
          </w:p>
        </w:tc>
        <w:tc>
          <w:tcPr>
            <w:tcW w:w="1341" w:type="dxa"/>
            <w:vMerge w:val="continue"/>
            <w:vAlign w:val="top"/>
          </w:tcPr>
          <w:p>
            <w:pPr>
              <w:spacing w:line="320" w:lineRule="exact"/>
              <w:jc w:val="center"/>
              <w:rPr>
                <w:rFonts w:hint="eastAsia" w:ascii="楷体" w:hAnsi="楷体" w:eastAsia="楷体" w:cs="楷体"/>
                <w:sz w:val="24"/>
                <w:szCs w:val="24"/>
              </w:rPr>
            </w:pPr>
          </w:p>
        </w:tc>
        <w:tc>
          <w:tcPr>
            <w:tcW w:w="8070" w:type="dxa"/>
            <w:vAlign w:val="center"/>
          </w:tcPr>
          <w:p>
            <w:pPr>
              <w:widowControl/>
              <w:spacing w:line="320" w:lineRule="exact"/>
              <w:jc w:val="left"/>
              <w:textAlignment w:val="center"/>
              <w:rPr>
                <w:rFonts w:hint="eastAsia" w:ascii="楷体" w:hAnsi="楷体" w:eastAsia="楷体" w:cs="楷体"/>
                <w:sz w:val="24"/>
                <w:szCs w:val="24"/>
              </w:rPr>
            </w:pPr>
            <w:r>
              <w:rPr>
                <w:rFonts w:hint="eastAsia" w:ascii="楷体" w:hAnsi="楷体" w:eastAsia="楷体" w:cs="楷体"/>
                <w:sz w:val="24"/>
                <w:szCs w:val="24"/>
              </w:rPr>
              <w:t>4.告知岗：在作出行政处罚决定前，书面告知当事人拟做出处罚决定的事实、理由、依据、处罚内容，以及当事人享有的陈述权、申辩权、听证权等</w:t>
            </w:r>
            <w:r>
              <w:rPr>
                <w:rFonts w:hint="eastAsia" w:ascii="楷体" w:hAnsi="楷体" w:eastAsia="楷体" w:cs="楷体"/>
                <w:sz w:val="24"/>
                <w:szCs w:val="24"/>
                <w:lang w:eastAsia="zh-CN"/>
              </w:rPr>
              <w:t>。</w:t>
            </w:r>
          </w:p>
        </w:tc>
      </w:tr>
      <w:tr>
        <w:trPr>
          <w:trHeight w:val="501" w:hRule="atLeast"/>
        </w:trPr>
        <w:tc>
          <w:tcPr>
            <w:tcW w:w="1188" w:type="dxa"/>
            <w:vMerge w:val="continue"/>
            <w:vAlign w:val="top"/>
          </w:tcPr>
          <w:p>
            <w:pPr>
              <w:spacing w:line="320" w:lineRule="exact"/>
              <w:jc w:val="center"/>
              <w:rPr>
                <w:rFonts w:hint="eastAsia" w:ascii="楷体" w:hAnsi="楷体" w:eastAsia="楷体" w:cs="楷体"/>
                <w:sz w:val="24"/>
                <w:szCs w:val="24"/>
              </w:rPr>
            </w:pPr>
          </w:p>
        </w:tc>
        <w:tc>
          <w:tcPr>
            <w:tcW w:w="3009" w:type="dxa"/>
            <w:vMerge w:val="continue"/>
            <w:vAlign w:val="top"/>
          </w:tcPr>
          <w:p>
            <w:pPr>
              <w:spacing w:line="320" w:lineRule="exact"/>
              <w:jc w:val="center"/>
              <w:rPr>
                <w:rFonts w:hint="eastAsia" w:ascii="楷体" w:hAnsi="楷体" w:eastAsia="楷体" w:cs="楷体"/>
                <w:sz w:val="24"/>
                <w:szCs w:val="24"/>
              </w:rPr>
            </w:pPr>
          </w:p>
        </w:tc>
        <w:tc>
          <w:tcPr>
            <w:tcW w:w="1341" w:type="dxa"/>
            <w:vMerge w:val="continue"/>
            <w:vAlign w:val="top"/>
          </w:tcPr>
          <w:p>
            <w:pPr>
              <w:spacing w:line="320" w:lineRule="exact"/>
              <w:jc w:val="center"/>
              <w:rPr>
                <w:rFonts w:hint="eastAsia" w:ascii="楷体" w:hAnsi="楷体" w:eastAsia="楷体" w:cs="楷体"/>
                <w:sz w:val="24"/>
                <w:szCs w:val="24"/>
              </w:rPr>
            </w:pPr>
          </w:p>
        </w:tc>
        <w:tc>
          <w:tcPr>
            <w:tcW w:w="8070" w:type="dxa"/>
            <w:vAlign w:val="center"/>
          </w:tcPr>
          <w:p>
            <w:pPr>
              <w:widowControl/>
              <w:spacing w:line="320" w:lineRule="exact"/>
              <w:jc w:val="left"/>
              <w:textAlignment w:val="center"/>
              <w:rPr>
                <w:rFonts w:hint="eastAsia" w:ascii="楷体" w:hAnsi="楷体" w:eastAsia="楷体" w:cs="楷体"/>
                <w:sz w:val="24"/>
                <w:szCs w:val="24"/>
              </w:rPr>
            </w:pPr>
            <w:r>
              <w:rPr>
                <w:rFonts w:hint="eastAsia" w:ascii="楷体" w:hAnsi="楷体" w:eastAsia="楷体" w:cs="楷体"/>
                <w:sz w:val="24"/>
                <w:szCs w:val="24"/>
              </w:rPr>
              <w:t>5.决定岗：依法需要给予行政处罚的，经机关负责人批准，制作《行政处罚决定书》，载明违法事实和证据、处罚依据和内容、权利救济途径和期限等内容。</w:t>
            </w:r>
          </w:p>
        </w:tc>
      </w:tr>
      <w:tr>
        <w:trPr>
          <w:trHeight w:val="501" w:hRule="atLeast"/>
        </w:trPr>
        <w:tc>
          <w:tcPr>
            <w:tcW w:w="1188" w:type="dxa"/>
            <w:vMerge w:val="continue"/>
            <w:vAlign w:val="top"/>
          </w:tcPr>
          <w:p>
            <w:pPr>
              <w:widowControl/>
              <w:spacing w:line="320" w:lineRule="exact"/>
              <w:jc w:val="left"/>
              <w:textAlignment w:val="center"/>
            </w:pPr>
          </w:p>
        </w:tc>
        <w:tc>
          <w:tcPr>
            <w:tcW w:w="3009" w:type="dxa"/>
            <w:vMerge w:val="continue"/>
            <w:vAlign w:val="top"/>
          </w:tcPr>
          <w:p>
            <w:pPr>
              <w:widowControl/>
              <w:spacing w:line="320" w:lineRule="exact"/>
              <w:jc w:val="left"/>
              <w:textAlignment w:val="center"/>
            </w:pPr>
          </w:p>
        </w:tc>
        <w:tc>
          <w:tcPr>
            <w:tcW w:w="1341" w:type="dxa"/>
            <w:vMerge w:val="continue"/>
            <w:vAlign w:val="top"/>
          </w:tcPr>
          <w:p>
            <w:pPr>
              <w:widowControl/>
              <w:spacing w:line="320" w:lineRule="exact"/>
              <w:jc w:val="left"/>
              <w:textAlignment w:val="center"/>
            </w:pPr>
          </w:p>
        </w:tc>
        <w:tc>
          <w:tcPr>
            <w:tcW w:w="8070" w:type="dxa"/>
            <w:vAlign w:val="center"/>
          </w:tcPr>
          <w:p>
            <w:pPr>
              <w:widowControl/>
              <w:spacing w:line="320" w:lineRule="exact"/>
              <w:jc w:val="left"/>
              <w:textAlignment w:val="center"/>
            </w:pPr>
            <w:r>
              <w:rPr>
                <w:rFonts w:hint="eastAsia" w:ascii="楷体" w:hAnsi="楷体" w:eastAsia="楷体" w:cs="楷体"/>
                <w:sz w:val="24"/>
                <w:szCs w:val="24"/>
              </w:rPr>
              <w:t>6.送达岗：7日内，依法将行政处罚决定书送达当事人。</w:t>
            </w:r>
          </w:p>
        </w:tc>
      </w:tr>
      <w:tr>
        <w:trPr>
          <w:trHeight w:val="501" w:hRule="atLeast"/>
        </w:trPr>
        <w:tc>
          <w:tcPr>
            <w:tcW w:w="1188" w:type="dxa"/>
            <w:vMerge w:val="continue"/>
            <w:vAlign w:val="top"/>
          </w:tcPr>
          <w:p>
            <w:pPr>
              <w:widowControl/>
              <w:spacing w:line="320" w:lineRule="exact"/>
              <w:jc w:val="left"/>
              <w:textAlignment w:val="center"/>
            </w:pPr>
          </w:p>
        </w:tc>
        <w:tc>
          <w:tcPr>
            <w:tcW w:w="3009" w:type="dxa"/>
            <w:vMerge w:val="continue"/>
            <w:vAlign w:val="top"/>
          </w:tcPr>
          <w:p>
            <w:pPr>
              <w:widowControl/>
              <w:spacing w:line="320" w:lineRule="exact"/>
              <w:jc w:val="left"/>
              <w:textAlignment w:val="center"/>
            </w:pPr>
          </w:p>
        </w:tc>
        <w:tc>
          <w:tcPr>
            <w:tcW w:w="1341" w:type="dxa"/>
            <w:vMerge w:val="continue"/>
            <w:vAlign w:val="top"/>
          </w:tcPr>
          <w:p>
            <w:pPr>
              <w:widowControl/>
              <w:spacing w:line="320" w:lineRule="exact"/>
              <w:jc w:val="left"/>
              <w:textAlignment w:val="center"/>
            </w:pPr>
          </w:p>
        </w:tc>
        <w:tc>
          <w:tcPr>
            <w:tcW w:w="8070" w:type="dxa"/>
            <w:vAlign w:val="center"/>
          </w:tcPr>
          <w:p>
            <w:pPr>
              <w:widowControl/>
              <w:spacing w:line="320" w:lineRule="exact"/>
              <w:jc w:val="left"/>
              <w:textAlignment w:val="center"/>
            </w:pPr>
            <w:r>
              <w:rPr>
                <w:rFonts w:hint="eastAsia" w:ascii="楷体" w:hAnsi="楷体" w:eastAsia="楷体" w:cs="楷体"/>
                <w:sz w:val="24"/>
                <w:szCs w:val="24"/>
                <w:lang w:val="en-US" w:eastAsia="zh-CN"/>
              </w:rPr>
              <w:t>7.</w:t>
            </w:r>
            <w:r>
              <w:rPr>
                <w:rFonts w:hint="eastAsia" w:ascii="楷体" w:hAnsi="楷体" w:eastAsia="楷体" w:cs="楷体"/>
                <w:sz w:val="24"/>
                <w:szCs w:val="24"/>
              </w:rPr>
              <w:t>执行岗：监督当事人在法定期限内履行生效的行政处罚决定。当事人在法定期限内没有申请行政复议或提起行政诉讼，又不履行的，可申请人民法院强制执行。</w:t>
            </w:r>
          </w:p>
        </w:tc>
      </w:tr>
    </w:tbl>
    <w:p>
      <w:pPr>
        <w:jc w:val="both"/>
        <w:rPr>
          <w:rFonts w:hint="eastAsia" w:ascii="方正小标宋_GBK" w:eastAsia="方正小标宋_GBK"/>
          <w:sz w:val="44"/>
          <w:szCs w:val="44"/>
        </w:rPr>
      </w:pPr>
    </w:p>
    <w:tbl>
      <w:tblPr>
        <w:tblpPr w:leftFromText="180" w:rightFromText="180" w:vertAnchor="text" w:horzAnchor="page" w:tblpX="1373" w:tblpY="303"/>
        <w:tblOverlap w:val="never"/>
        <w:tblW w:w="139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3009"/>
        <w:gridCol w:w="1341"/>
        <w:gridCol w:w="8070"/>
      </w:tblGrid>
      <w:tr>
        <w:trPr>
          <w:trHeight w:val="314" w:hRule="atLeast"/>
        </w:trPr>
        <w:tc>
          <w:tcPr>
            <w:tcW w:w="1546" w:type="dxa"/>
            <w:tcBorders>
              <w:bottom w:val="single" w:color="auto" w:sz="4" w:space="0"/>
            </w:tcBorders>
            <w:vAlign w:val="top"/>
          </w:tcPr>
          <w:p>
            <w:pPr>
              <w:spacing w:line="360" w:lineRule="exact"/>
              <w:jc w:val="center"/>
              <w:rPr>
                <w:rFonts w:hint="eastAsia" w:ascii="仿宋_GB2312" w:eastAsia="仿宋_GB2312"/>
                <w:b/>
                <w:sz w:val="24"/>
              </w:rPr>
            </w:pPr>
            <w:r>
              <w:rPr>
                <w:rFonts w:hint="eastAsia" w:ascii="仿宋_GB2312" w:eastAsia="仿宋_GB2312"/>
                <w:b/>
                <w:sz w:val="24"/>
              </w:rPr>
              <w:t>科室各称</w:t>
            </w:r>
          </w:p>
        </w:tc>
        <w:tc>
          <w:tcPr>
            <w:tcW w:w="3009" w:type="dxa"/>
            <w:tcBorders>
              <w:bottom w:val="single" w:color="auto" w:sz="4" w:space="0"/>
            </w:tcBorders>
            <w:vAlign w:val="top"/>
          </w:tcPr>
          <w:p>
            <w:pPr>
              <w:spacing w:line="360" w:lineRule="exact"/>
              <w:jc w:val="center"/>
              <w:rPr>
                <w:rFonts w:hint="eastAsia" w:ascii="仿宋_GB2312" w:eastAsia="仿宋_GB2312"/>
                <w:b/>
                <w:sz w:val="24"/>
              </w:rPr>
            </w:pPr>
            <w:r>
              <w:rPr>
                <w:rFonts w:hint="eastAsia" w:ascii="仿宋_GB2312" w:hAnsi="宋体" w:eastAsia="仿宋_GB2312" w:cs="宋体"/>
                <w:b/>
                <w:sz w:val="24"/>
              </w:rPr>
              <w:t>科室职责</w:t>
            </w:r>
          </w:p>
        </w:tc>
        <w:tc>
          <w:tcPr>
            <w:tcW w:w="1341" w:type="dxa"/>
            <w:vAlign w:val="top"/>
          </w:tcPr>
          <w:p>
            <w:pPr>
              <w:spacing w:line="360" w:lineRule="exact"/>
              <w:jc w:val="center"/>
              <w:rPr>
                <w:rFonts w:hint="eastAsia" w:ascii="仿宋_GB2312" w:eastAsia="仿宋_GB2312"/>
                <w:b/>
                <w:sz w:val="24"/>
              </w:rPr>
            </w:pPr>
            <w:r>
              <w:rPr>
                <w:rFonts w:hint="eastAsia" w:ascii="仿宋_GB2312" w:eastAsia="仿宋_GB2312"/>
                <w:b/>
                <w:sz w:val="24"/>
              </w:rPr>
              <w:t>职责类别</w:t>
            </w:r>
          </w:p>
        </w:tc>
        <w:tc>
          <w:tcPr>
            <w:tcW w:w="8070" w:type="dxa"/>
            <w:vAlign w:val="top"/>
          </w:tcPr>
          <w:p>
            <w:pPr>
              <w:spacing w:line="360" w:lineRule="exact"/>
              <w:jc w:val="center"/>
              <w:rPr>
                <w:rFonts w:hint="eastAsia" w:ascii="仿宋_GB2312" w:eastAsia="仿宋_GB2312"/>
                <w:b/>
                <w:sz w:val="24"/>
              </w:rPr>
            </w:pPr>
            <w:r>
              <w:rPr>
                <w:rFonts w:hint="eastAsia" w:ascii="仿宋_GB2312" w:eastAsia="仿宋_GB2312"/>
                <w:b/>
                <w:sz w:val="24"/>
              </w:rPr>
              <w:t>岗位职责</w:t>
            </w:r>
          </w:p>
        </w:tc>
      </w:tr>
      <w:tr>
        <w:trPr>
          <w:trHeight w:val="1135" w:hRule="atLeast"/>
        </w:trPr>
        <w:tc>
          <w:tcPr>
            <w:tcW w:w="1546" w:type="dxa"/>
            <w:vMerge w:val="restart"/>
            <w:vAlign w:val="center"/>
          </w:tcPr>
          <w:p>
            <w:pPr>
              <w:spacing w:line="320" w:lineRule="exact"/>
              <w:jc w:val="center"/>
              <w:rPr>
                <w:rFonts w:hint="eastAsia" w:ascii="楷体" w:hAnsi="楷体" w:eastAsia="楷体" w:cs="楷体"/>
                <w:sz w:val="24"/>
                <w:szCs w:val="24"/>
              </w:rPr>
            </w:pPr>
            <w:r>
              <w:rPr>
                <w:rFonts w:hint="eastAsia" w:ascii="楷体" w:hAnsi="楷体" w:eastAsia="楷体"/>
                <w:sz w:val="24"/>
                <w:szCs w:val="24"/>
                <w:lang w:eastAsia="zh-CN"/>
              </w:rPr>
              <w:t>城市管理股</w:t>
            </w:r>
          </w:p>
        </w:tc>
        <w:tc>
          <w:tcPr>
            <w:tcW w:w="3009" w:type="dxa"/>
            <w:vMerge w:val="restart"/>
            <w:vAlign w:val="top"/>
          </w:tcPr>
          <w:p>
            <w:pPr>
              <w:widowControl w:val="0"/>
              <w:wordWrap/>
              <w:adjustRightInd/>
              <w:snapToGrid/>
              <w:spacing w:before="0" w:after="0" w:line="240" w:lineRule="exact"/>
              <w:ind w:left="0" w:leftChars="0" w:right="0" w:firstLine="0" w:firstLineChars="0"/>
              <w:jc w:val="both"/>
              <w:textAlignment w:val="auto"/>
              <w:outlineLvl w:val="9"/>
              <w:rPr>
                <w:rFonts w:hint="eastAsia" w:ascii="楷体" w:hAnsi="楷体" w:eastAsia="楷体" w:cs="楷体"/>
                <w:sz w:val="24"/>
                <w:szCs w:val="24"/>
              </w:rPr>
            </w:pPr>
            <w:r>
              <w:rPr>
                <w:rFonts w:hint="eastAsia" w:ascii="楷体" w:hAnsi="楷体" w:eastAsia="楷体" w:cs="楷体"/>
                <w:sz w:val="18"/>
                <w:szCs w:val="18"/>
                <w:lang w:val="en-US" w:eastAsia="zh-CN"/>
              </w:rPr>
              <w:t xml:space="preserve">    </w:t>
            </w:r>
            <w:r>
              <w:rPr>
                <w:rFonts w:hint="eastAsia" w:ascii="楷体" w:hAnsi="楷体" w:eastAsia="楷体" w:cs="楷体"/>
                <w:sz w:val="15"/>
                <w:szCs w:val="15"/>
              </w:rPr>
              <w:t>负责指导全市市政公用设施管理工作；参与市政公用设施规划编制工作；负责市政公用设施建设、维修和管理的计划协调和组织实施；负责制定市政设施养护标准并监督实施；负责计划、组织、协调城市防汛、排涝工作；会同有关部门做好城市新建道路、桥梁、排水等市政设施及其他管线建设的移交及日常管理工作；组织协调城市清除冰雪工作；负责市政设施基础数据统计上报；负责组织拟定城市规划区内园林绿化发展的中长期规划和年度计划并组织实施；负责全市园林绿化工作的行业指导、综合协调工作，拟定相关规范标准并监督实施；负责城市规划区内园林绿化和项目建设的监督管理工作；负责城市规划区内临时占用城市绿地、砍伐和移植树木的审核工作；负责城市古树名木的保护工作；负责城市规划区内公园、广场、单位庭院、居民小区园林绿化等达标验收、评比工作；负责推进全市城市管理职能转变和“放管服”改革；负责城市管理方面行政审批事项的受理、审批、服务等相关工作；组织编制系统内权责清单，优化权力运行流程，推进政务服务标准化，完善信用评价体系。</w:t>
            </w:r>
          </w:p>
        </w:tc>
        <w:tc>
          <w:tcPr>
            <w:tcW w:w="1341" w:type="dxa"/>
            <w:vMerge w:val="restart"/>
            <w:vAlign w:val="center"/>
          </w:tcPr>
          <w:p>
            <w:pPr>
              <w:spacing w:line="320" w:lineRule="exact"/>
              <w:jc w:val="center"/>
              <w:rPr>
                <w:rFonts w:hint="eastAsia" w:ascii="楷体" w:hAnsi="楷体" w:eastAsia="楷体" w:cs="楷体"/>
                <w:sz w:val="24"/>
                <w:szCs w:val="24"/>
              </w:rPr>
            </w:pPr>
            <w:r>
              <w:rPr>
                <w:rFonts w:hint="eastAsia" w:ascii="楷体" w:hAnsi="楷体" w:eastAsia="楷体" w:cs="楷体"/>
                <w:sz w:val="24"/>
                <w:szCs w:val="24"/>
              </w:rPr>
              <w:t>行政许可</w:t>
            </w:r>
          </w:p>
        </w:tc>
        <w:tc>
          <w:tcPr>
            <w:tcW w:w="8070" w:type="dxa"/>
            <w:vAlign w:val="center"/>
          </w:tcPr>
          <w:p>
            <w:pPr>
              <w:widowControl/>
              <w:spacing w:line="320" w:lineRule="exact"/>
              <w:jc w:val="left"/>
              <w:textAlignment w:val="center"/>
              <w:rPr>
                <w:rFonts w:hint="eastAsia" w:ascii="楷体" w:hAnsi="楷体" w:eastAsia="楷体" w:cs="楷体"/>
                <w:sz w:val="24"/>
                <w:szCs w:val="24"/>
              </w:rPr>
            </w:pPr>
            <w:r>
              <w:rPr>
                <w:rFonts w:hint="eastAsia" w:ascii="楷体" w:hAnsi="楷体" w:eastAsia="楷体" w:cs="楷体"/>
                <w:color w:val="000000"/>
                <w:kern w:val="0"/>
                <w:sz w:val="24"/>
                <w:szCs w:val="24"/>
              </w:rPr>
              <w:t>1.受理岗：</w:t>
            </w:r>
            <w:r>
              <w:rPr>
                <w:rFonts w:hint="eastAsia" w:ascii="楷体" w:hAnsi="楷体" w:eastAsia="楷体" w:cs="楷体"/>
                <w:b w:val="0"/>
                <w:i w:val="0"/>
                <w:color w:val="000000"/>
                <w:sz w:val="24"/>
                <w:szCs w:val="24"/>
                <w:u w:val="none"/>
              </w:rPr>
              <w:t>公示依法应当提交的材料；一次性告知补正材料；依法受理或不予受理（不予受理的依法告知理由）。</w:t>
            </w:r>
          </w:p>
        </w:tc>
      </w:tr>
      <w:tr>
        <w:trPr>
          <w:trHeight w:val="1065" w:hRule="atLeast"/>
        </w:trPr>
        <w:tc>
          <w:tcPr>
            <w:tcW w:w="1546" w:type="dxa"/>
            <w:vMerge w:val="continue"/>
            <w:vAlign w:val="top"/>
          </w:tcPr>
          <w:p>
            <w:pPr>
              <w:spacing w:line="320" w:lineRule="exact"/>
              <w:jc w:val="center"/>
              <w:rPr>
                <w:rFonts w:hint="eastAsia" w:ascii="楷体" w:hAnsi="楷体" w:eastAsia="楷体" w:cs="楷体"/>
                <w:sz w:val="24"/>
                <w:szCs w:val="24"/>
              </w:rPr>
            </w:pPr>
          </w:p>
        </w:tc>
        <w:tc>
          <w:tcPr>
            <w:tcW w:w="3009" w:type="dxa"/>
            <w:vMerge w:val="continue"/>
            <w:vAlign w:val="top"/>
          </w:tcPr>
          <w:p>
            <w:pPr>
              <w:spacing w:line="320" w:lineRule="exact"/>
              <w:jc w:val="center"/>
              <w:rPr>
                <w:rFonts w:hint="eastAsia" w:ascii="楷体" w:hAnsi="楷体" w:eastAsia="楷体" w:cs="楷体"/>
                <w:sz w:val="24"/>
                <w:szCs w:val="24"/>
              </w:rPr>
            </w:pPr>
          </w:p>
        </w:tc>
        <w:tc>
          <w:tcPr>
            <w:tcW w:w="1341" w:type="dxa"/>
            <w:vMerge w:val="continue"/>
            <w:vAlign w:val="top"/>
          </w:tcPr>
          <w:p>
            <w:pPr>
              <w:spacing w:line="320" w:lineRule="exact"/>
              <w:jc w:val="center"/>
              <w:rPr>
                <w:rFonts w:hint="eastAsia" w:ascii="楷体" w:hAnsi="楷体" w:eastAsia="楷体" w:cs="楷体"/>
                <w:sz w:val="24"/>
                <w:szCs w:val="24"/>
              </w:rPr>
            </w:pPr>
          </w:p>
        </w:tc>
        <w:tc>
          <w:tcPr>
            <w:tcW w:w="8070" w:type="dxa"/>
            <w:vAlign w:val="center"/>
          </w:tcPr>
          <w:p>
            <w:pPr>
              <w:widowControl/>
              <w:spacing w:line="320" w:lineRule="exact"/>
              <w:jc w:val="left"/>
              <w:textAlignment w:val="center"/>
              <w:rPr>
                <w:rFonts w:hint="eastAsia" w:ascii="楷体" w:hAnsi="楷体" w:eastAsia="楷体" w:cs="楷体"/>
                <w:sz w:val="24"/>
                <w:szCs w:val="24"/>
              </w:rPr>
            </w:pPr>
            <w:r>
              <w:rPr>
                <w:rFonts w:hint="eastAsia" w:ascii="楷体" w:hAnsi="楷体" w:eastAsia="楷体" w:cs="楷体"/>
                <w:color w:val="000000"/>
                <w:kern w:val="0"/>
                <w:sz w:val="24"/>
                <w:szCs w:val="24"/>
              </w:rPr>
              <w:t>2.审查岗：</w:t>
            </w:r>
            <w:r>
              <w:rPr>
                <w:rFonts w:hint="eastAsia" w:ascii="楷体" w:hAnsi="楷体" w:eastAsia="楷体" w:cs="楷体"/>
                <w:kern w:val="0"/>
                <w:sz w:val="24"/>
                <w:szCs w:val="24"/>
              </w:rPr>
              <w:t>：</w:t>
            </w:r>
            <w:r>
              <w:rPr>
                <w:rFonts w:hint="eastAsia" w:ascii="楷体" w:hAnsi="楷体" w:eastAsia="楷体" w:cs="楷体"/>
                <w:b w:val="0"/>
                <w:i w:val="0"/>
                <w:color w:val="000000"/>
                <w:sz w:val="24"/>
                <w:szCs w:val="24"/>
                <w:u w:val="none"/>
              </w:rPr>
              <w:t>材料审查；组织现场核查并书面告知申请人；根据需要征求有关部门意见；提出初审意见</w:t>
            </w:r>
            <w:r>
              <w:rPr>
                <w:rFonts w:hint="eastAsia" w:ascii="楷体" w:hAnsi="楷体" w:eastAsia="楷体" w:cs="楷体"/>
                <w:kern w:val="0"/>
                <w:sz w:val="24"/>
                <w:szCs w:val="24"/>
              </w:rPr>
              <w:t>。</w:t>
            </w:r>
          </w:p>
        </w:tc>
      </w:tr>
      <w:tr>
        <w:trPr>
          <w:trHeight w:val="1105" w:hRule="atLeast"/>
        </w:trPr>
        <w:tc>
          <w:tcPr>
            <w:tcW w:w="1546" w:type="dxa"/>
            <w:vMerge w:val="continue"/>
            <w:vAlign w:val="top"/>
          </w:tcPr>
          <w:p>
            <w:pPr>
              <w:spacing w:line="320" w:lineRule="exact"/>
              <w:jc w:val="center"/>
              <w:rPr>
                <w:rFonts w:hint="eastAsia" w:ascii="楷体" w:hAnsi="楷体" w:eastAsia="楷体" w:cs="楷体"/>
                <w:sz w:val="24"/>
                <w:szCs w:val="24"/>
              </w:rPr>
            </w:pPr>
          </w:p>
        </w:tc>
        <w:tc>
          <w:tcPr>
            <w:tcW w:w="3009" w:type="dxa"/>
            <w:vMerge w:val="continue"/>
            <w:vAlign w:val="top"/>
          </w:tcPr>
          <w:p>
            <w:pPr>
              <w:spacing w:line="320" w:lineRule="exact"/>
              <w:jc w:val="center"/>
              <w:rPr>
                <w:rFonts w:hint="eastAsia" w:ascii="楷体" w:hAnsi="楷体" w:eastAsia="楷体" w:cs="楷体"/>
                <w:sz w:val="24"/>
                <w:szCs w:val="24"/>
              </w:rPr>
            </w:pPr>
          </w:p>
        </w:tc>
        <w:tc>
          <w:tcPr>
            <w:tcW w:w="1341" w:type="dxa"/>
            <w:vMerge w:val="continue"/>
            <w:vAlign w:val="top"/>
          </w:tcPr>
          <w:p>
            <w:pPr>
              <w:spacing w:line="320" w:lineRule="exact"/>
              <w:jc w:val="center"/>
              <w:rPr>
                <w:rFonts w:hint="eastAsia" w:ascii="楷体" w:hAnsi="楷体" w:eastAsia="楷体" w:cs="楷体"/>
                <w:sz w:val="24"/>
                <w:szCs w:val="24"/>
              </w:rPr>
            </w:pPr>
          </w:p>
        </w:tc>
        <w:tc>
          <w:tcPr>
            <w:tcW w:w="8070" w:type="dxa"/>
            <w:vAlign w:val="center"/>
          </w:tcPr>
          <w:p>
            <w:pPr>
              <w:widowControl/>
              <w:spacing w:line="320" w:lineRule="exact"/>
              <w:jc w:val="left"/>
              <w:textAlignment w:val="center"/>
              <w:rPr>
                <w:rFonts w:hint="eastAsia" w:ascii="楷体" w:hAnsi="楷体" w:eastAsia="楷体" w:cs="楷体"/>
                <w:sz w:val="24"/>
                <w:szCs w:val="24"/>
              </w:rPr>
            </w:pPr>
            <w:r>
              <w:rPr>
                <w:rFonts w:hint="eastAsia" w:ascii="楷体" w:hAnsi="楷体" w:eastAsia="楷体" w:cs="楷体"/>
                <w:color w:val="000000"/>
                <w:kern w:val="0"/>
                <w:sz w:val="24"/>
                <w:szCs w:val="24"/>
              </w:rPr>
              <w:t>3.决定岗：</w:t>
            </w:r>
            <w:r>
              <w:rPr>
                <w:rFonts w:hint="eastAsia" w:ascii="楷体" w:hAnsi="楷体" w:eastAsia="楷体" w:cs="楷体"/>
                <w:b w:val="0"/>
                <w:i w:val="0"/>
                <w:color w:val="000000"/>
                <w:sz w:val="24"/>
                <w:szCs w:val="24"/>
                <w:u w:val="none"/>
              </w:rPr>
              <w:t>作出决定，准予举办活动（对于不予许可的，书面告知申请人并说明理由）；按时办结；法定告知。</w:t>
            </w:r>
          </w:p>
        </w:tc>
      </w:tr>
      <w:tr>
        <w:trPr>
          <w:trHeight w:val="1041" w:hRule="atLeast"/>
        </w:trPr>
        <w:tc>
          <w:tcPr>
            <w:tcW w:w="1546" w:type="dxa"/>
            <w:vMerge w:val="continue"/>
            <w:vAlign w:val="top"/>
          </w:tcPr>
          <w:p>
            <w:pPr>
              <w:spacing w:line="320" w:lineRule="exact"/>
              <w:jc w:val="center"/>
              <w:rPr>
                <w:rFonts w:hint="eastAsia" w:ascii="楷体" w:hAnsi="楷体" w:eastAsia="楷体" w:cs="楷体"/>
                <w:sz w:val="24"/>
                <w:szCs w:val="24"/>
              </w:rPr>
            </w:pPr>
          </w:p>
        </w:tc>
        <w:tc>
          <w:tcPr>
            <w:tcW w:w="3009" w:type="dxa"/>
            <w:vMerge w:val="continue"/>
            <w:vAlign w:val="top"/>
          </w:tcPr>
          <w:p>
            <w:pPr>
              <w:spacing w:line="320" w:lineRule="exact"/>
              <w:jc w:val="center"/>
              <w:rPr>
                <w:rFonts w:hint="eastAsia" w:ascii="楷体" w:hAnsi="楷体" w:eastAsia="楷体" w:cs="楷体"/>
                <w:sz w:val="24"/>
                <w:szCs w:val="24"/>
              </w:rPr>
            </w:pPr>
          </w:p>
        </w:tc>
        <w:tc>
          <w:tcPr>
            <w:tcW w:w="1341" w:type="dxa"/>
            <w:vMerge w:val="continue"/>
            <w:vAlign w:val="top"/>
          </w:tcPr>
          <w:p>
            <w:pPr>
              <w:spacing w:line="320" w:lineRule="exact"/>
              <w:jc w:val="center"/>
              <w:rPr>
                <w:rFonts w:hint="eastAsia" w:ascii="楷体" w:hAnsi="楷体" w:eastAsia="楷体" w:cs="楷体"/>
                <w:sz w:val="24"/>
                <w:szCs w:val="24"/>
              </w:rPr>
            </w:pPr>
          </w:p>
        </w:tc>
        <w:tc>
          <w:tcPr>
            <w:tcW w:w="8070" w:type="dxa"/>
            <w:vAlign w:val="center"/>
          </w:tcPr>
          <w:p>
            <w:pPr>
              <w:widowControl/>
              <w:spacing w:line="320" w:lineRule="exact"/>
              <w:jc w:val="left"/>
              <w:textAlignment w:val="center"/>
              <w:rPr>
                <w:rFonts w:hint="eastAsia" w:ascii="楷体" w:hAnsi="楷体" w:eastAsia="楷体" w:cs="楷体"/>
                <w:sz w:val="24"/>
                <w:szCs w:val="24"/>
              </w:rPr>
            </w:pPr>
            <w:r>
              <w:rPr>
                <w:rFonts w:hint="eastAsia" w:ascii="楷体" w:hAnsi="楷体" w:eastAsia="楷体" w:cs="楷体"/>
                <w:color w:val="000000"/>
                <w:kern w:val="0"/>
                <w:sz w:val="24"/>
                <w:szCs w:val="24"/>
              </w:rPr>
              <w:t>4.送达岗：</w:t>
            </w:r>
            <w:r>
              <w:rPr>
                <w:rFonts w:hint="eastAsia" w:ascii="楷体" w:hAnsi="楷体" w:eastAsia="楷体" w:cs="楷体"/>
                <w:b w:val="0"/>
                <w:i w:val="0"/>
                <w:color w:val="000000"/>
                <w:sz w:val="24"/>
                <w:szCs w:val="24"/>
                <w:u w:val="none"/>
              </w:rPr>
              <w:t>制作送达文书；按规定送达当事人；信息公开。</w:t>
            </w:r>
          </w:p>
        </w:tc>
      </w:tr>
      <w:tr>
        <w:trPr>
          <w:trHeight w:val="1604" w:hRule="atLeast"/>
        </w:trPr>
        <w:tc>
          <w:tcPr>
            <w:tcW w:w="1546" w:type="dxa"/>
            <w:vMerge w:val="continue"/>
            <w:vAlign w:val="top"/>
          </w:tcPr>
          <w:p>
            <w:pPr>
              <w:spacing w:line="320" w:lineRule="exact"/>
              <w:jc w:val="center"/>
              <w:rPr>
                <w:rFonts w:hint="eastAsia" w:ascii="楷体" w:hAnsi="楷体" w:eastAsia="楷体" w:cs="楷体"/>
                <w:sz w:val="24"/>
                <w:szCs w:val="24"/>
              </w:rPr>
            </w:pPr>
          </w:p>
        </w:tc>
        <w:tc>
          <w:tcPr>
            <w:tcW w:w="3009" w:type="dxa"/>
            <w:vMerge w:val="continue"/>
            <w:vAlign w:val="top"/>
          </w:tcPr>
          <w:p>
            <w:pPr>
              <w:spacing w:line="320" w:lineRule="exact"/>
              <w:jc w:val="center"/>
              <w:rPr>
                <w:rFonts w:hint="eastAsia" w:ascii="楷体" w:hAnsi="楷体" w:eastAsia="楷体" w:cs="楷体"/>
                <w:sz w:val="24"/>
                <w:szCs w:val="24"/>
              </w:rPr>
            </w:pPr>
          </w:p>
        </w:tc>
        <w:tc>
          <w:tcPr>
            <w:tcW w:w="1341" w:type="dxa"/>
            <w:vMerge w:val="continue"/>
            <w:vAlign w:val="top"/>
          </w:tcPr>
          <w:p>
            <w:pPr>
              <w:spacing w:line="320" w:lineRule="exact"/>
              <w:jc w:val="center"/>
              <w:rPr>
                <w:rFonts w:hint="eastAsia" w:ascii="楷体" w:hAnsi="楷体" w:eastAsia="楷体" w:cs="楷体"/>
                <w:sz w:val="24"/>
                <w:szCs w:val="24"/>
              </w:rPr>
            </w:pPr>
          </w:p>
        </w:tc>
        <w:tc>
          <w:tcPr>
            <w:tcW w:w="8070" w:type="dxa"/>
            <w:vAlign w:val="center"/>
          </w:tcPr>
          <w:p>
            <w:pPr>
              <w:widowControl/>
              <w:spacing w:line="320" w:lineRule="exact"/>
              <w:jc w:val="left"/>
              <w:textAlignment w:val="center"/>
              <w:rPr>
                <w:rFonts w:hint="eastAsia" w:ascii="楷体" w:hAnsi="楷体" w:eastAsia="楷体" w:cs="楷体"/>
                <w:sz w:val="24"/>
                <w:szCs w:val="24"/>
              </w:rPr>
            </w:pPr>
            <w:r>
              <w:rPr>
                <w:rFonts w:hint="eastAsia" w:ascii="楷体" w:hAnsi="楷体" w:eastAsia="楷体" w:cs="楷体"/>
                <w:color w:val="000000"/>
                <w:kern w:val="0"/>
                <w:sz w:val="24"/>
                <w:szCs w:val="24"/>
              </w:rPr>
              <w:t>5.事后监管岗：</w:t>
            </w:r>
            <w:r>
              <w:rPr>
                <w:rFonts w:hint="eastAsia" w:ascii="楷体" w:hAnsi="楷体" w:eastAsia="楷体" w:cs="楷体"/>
                <w:b w:val="0"/>
                <w:i w:val="0"/>
                <w:color w:val="000000"/>
                <w:sz w:val="24"/>
                <w:szCs w:val="24"/>
                <w:u w:val="none"/>
              </w:rPr>
              <w:t>按照法律法规加强对举办活动的单位的监督检查。</w:t>
            </w:r>
          </w:p>
        </w:tc>
      </w:tr>
    </w:tbl>
    <w:p>
      <w:pPr>
        <w:spacing w:line="320" w:lineRule="exact"/>
        <w:rPr>
          <w:rFonts w:hint="eastAsia" w:ascii="仿宋_GB2312" w:eastAsia="仿宋_GB2312"/>
          <w:sz w:val="24"/>
        </w:rPr>
      </w:pPr>
    </w:p>
    <w:p>
      <w:pPr>
        <w:spacing w:line="320" w:lineRule="exact"/>
        <w:rPr>
          <w:rFonts w:hint="eastAsia" w:ascii="仿宋_GB2312" w:eastAsia="仿宋_GB2312"/>
          <w:sz w:val="24"/>
        </w:rPr>
      </w:pPr>
    </w:p>
    <w:tbl>
      <w:tblPr>
        <w:tblpPr w:leftFromText="180" w:rightFromText="180" w:vertAnchor="text" w:tblpX="331" w:tblpY="262"/>
        <w:tblOverlap w:val="never"/>
        <w:tblW w:w="13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2760"/>
        <w:gridCol w:w="1590"/>
        <w:gridCol w:w="7623"/>
      </w:tblGrid>
      <w:tr>
        <w:trPr>
          <w:trHeight w:val="2555" w:hRule="atLeast"/>
        </w:trPr>
        <w:tc>
          <w:tcPr>
            <w:tcW w:w="1635" w:type="dxa"/>
            <w:vMerge w:val="restart"/>
            <w:vAlign w:val="center"/>
          </w:tcPr>
          <w:p>
            <w:pPr>
              <w:spacing w:line="320" w:lineRule="exact"/>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市容秩序管理股</w:t>
            </w:r>
          </w:p>
        </w:tc>
        <w:tc>
          <w:tcPr>
            <w:tcW w:w="2760" w:type="dxa"/>
            <w:vMerge w:val="restart"/>
            <w:vAlign w:val="center"/>
          </w:tcPr>
          <w:p>
            <w:pPr>
              <w:widowControl w:val="0"/>
              <w:wordWrap/>
              <w:adjustRightInd/>
              <w:snapToGrid/>
              <w:spacing w:before="0" w:after="0" w:line="280" w:lineRule="exact"/>
              <w:ind w:left="0" w:leftChars="0" w:right="0" w:firstLine="420" w:firstLineChars="200"/>
              <w:jc w:val="both"/>
              <w:textAlignment w:val="auto"/>
              <w:outlineLvl w:val="9"/>
              <w:rPr>
                <w:rFonts w:hint="eastAsia" w:ascii="楷体" w:hAnsi="楷体" w:eastAsia="楷体" w:cs="楷体"/>
                <w:sz w:val="24"/>
                <w:szCs w:val="24"/>
              </w:rPr>
            </w:pPr>
            <w:r>
              <w:rPr>
                <w:rFonts w:hint="eastAsia" w:ascii="楷体" w:hAnsi="楷体" w:eastAsia="楷体" w:cs="楷体"/>
                <w:sz w:val="21"/>
                <w:szCs w:val="21"/>
                <w:lang w:eastAsia="zh-CN"/>
              </w:rPr>
              <w:t>参与城市总体规划的编制；负责统筹协调市容秩序的监督管理并进行监督检查、考核考评；</w:t>
            </w:r>
            <w:r>
              <w:rPr>
                <w:rFonts w:hint="eastAsia" w:ascii="楷体" w:hAnsi="楷体" w:eastAsia="楷体" w:cs="楷体"/>
                <w:color w:val="000000"/>
                <w:sz w:val="21"/>
                <w:szCs w:val="21"/>
              </w:rPr>
              <w:t>负责制定城市容貌标准并监督执行；负责市区市容秩序专项整治和综合整治工作</w:t>
            </w:r>
            <w:r>
              <w:rPr>
                <w:rFonts w:hint="eastAsia" w:ascii="楷体" w:hAnsi="楷体" w:eastAsia="楷体" w:cs="楷体"/>
                <w:color w:val="000000"/>
                <w:sz w:val="21"/>
                <w:szCs w:val="21"/>
                <w:lang w:eastAsia="zh-CN"/>
              </w:rPr>
              <w:t>的指导、协调、监督、检查</w:t>
            </w:r>
            <w:r>
              <w:rPr>
                <w:rFonts w:hint="eastAsia" w:ascii="楷体" w:hAnsi="楷体" w:eastAsia="楷体" w:cs="楷体"/>
                <w:color w:val="000000"/>
                <w:sz w:val="21"/>
                <w:szCs w:val="21"/>
              </w:rPr>
              <w:t>；</w:t>
            </w:r>
            <w:r>
              <w:rPr>
                <w:rFonts w:hint="eastAsia" w:ascii="楷体" w:hAnsi="楷体" w:eastAsia="楷体" w:cs="楷体"/>
                <w:color w:val="000000"/>
                <w:sz w:val="21"/>
                <w:szCs w:val="21"/>
                <w:lang w:eastAsia="zh-CN"/>
              </w:rPr>
              <w:t>负责市内“城市家具”（包括阅报栏、公交站亭、报刊亭、站牌、路名牌等）的管理；负责建筑物立面管理和色调控制；参与市区市场建设规划项目的审核；参与市区主次干道两侧新建项目竣工验收和新建小区的综合性验收；</w:t>
            </w:r>
            <w:r>
              <w:rPr>
                <w:rFonts w:hint="eastAsia" w:ascii="楷体" w:hAnsi="楷体" w:eastAsia="楷体" w:cs="楷体"/>
                <w:sz w:val="21"/>
                <w:szCs w:val="21"/>
              </w:rPr>
              <w:t>组织协调和指导全市城市照明和景观亮化工作</w:t>
            </w:r>
            <w:r>
              <w:rPr>
                <w:rFonts w:hint="eastAsia" w:ascii="楷体" w:hAnsi="楷体" w:eastAsia="楷体" w:cs="楷体"/>
                <w:sz w:val="21"/>
                <w:szCs w:val="21"/>
                <w:lang w:eastAsia="zh-CN"/>
              </w:rPr>
              <w:t>；负责大型活动及节假日城市照明、景观灯设施完好和安全运行服务保障工作；</w:t>
            </w:r>
            <w:r>
              <w:rPr>
                <w:rFonts w:hint="eastAsia" w:ascii="楷体" w:hAnsi="楷体" w:eastAsia="楷体" w:cs="楷体"/>
                <w:color w:val="000000"/>
                <w:sz w:val="21"/>
                <w:szCs w:val="21"/>
              </w:rPr>
              <w:t>指导协调市内停车场管理工作；参与涉及城市市容环境秩序、城市交通秩序及市政府规定应由市城市管理局参与审定或备案的其他事项</w:t>
            </w:r>
            <w:r>
              <w:rPr>
                <w:rFonts w:hint="eastAsia" w:ascii="楷体" w:hAnsi="楷体" w:eastAsia="楷体" w:cs="楷体"/>
                <w:color w:val="000000"/>
                <w:sz w:val="21"/>
                <w:szCs w:val="21"/>
                <w:lang w:eastAsia="zh-CN"/>
              </w:rPr>
              <w:t>。</w:t>
            </w:r>
          </w:p>
        </w:tc>
        <w:tc>
          <w:tcPr>
            <w:tcW w:w="1590" w:type="dxa"/>
            <w:vMerge w:val="restart"/>
            <w:vAlign w:val="center"/>
          </w:tcPr>
          <w:p>
            <w:pPr>
              <w:spacing w:line="320" w:lineRule="exact"/>
              <w:jc w:val="center"/>
              <w:rPr>
                <w:rFonts w:hint="eastAsia" w:ascii="楷体" w:hAnsi="楷体" w:eastAsia="楷体" w:cs="楷体"/>
                <w:sz w:val="24"/>
                <w:szCs w:val="24"/>
              </w:rPr>
            </w:pPr>
            <w:r>
              <w:rPr>
                <w:rFonts w:hint="eastAsia" w:ascii="楷体" w:hAnsi="楷体" w:eastAsia="楷体" w:cs="楷体"/>
                <w:sz w:val="24"/>
                <w:szCs w:val="24"/>
              </w:rPr>
              <w:t>行政</w:t>
            </w:r>
            <w:r>
              <w:rPr>
                <w:rFonts w:hint="eastAsia" w:ascii="楷体" w:hAnsi="楷体" w:eastAsia="楷体" w:cs="楷体"/>
                <w:sz w:val="24"/>
                <w:szCs w:val="24"/>
                <w:lang w:eastAsia="zh-CN"/>
              </w:rPr>
              <w:t>检查</w:t>
            </w:r>
          </w:p>
        </w:tc>
        <w:tc>
          <w:tcPr>
            <w:tcW w:w="7623" w:type="dxa"/>
            <w:vAlign w:val="center"/>
          </w:tcPr>
          <w:p>
            <w:pPr>
              <w:widowControl w:val="0"/>
              <w:wordWrap/>
              <w:adjustRightInd/>
              <w:snapToGrid/>
              <w:spacing w:before="0" w:after="0" w:line="320" w:lineRule="exact"/>
              <w:ind w:left="0" w:leftChars="0" w:right="0" w:firstLine="0" w:firstLineChars="0"/>
              <w:jc w:val="both"/>
              <w:textAlignment w:val="auto"/>
              <w:outlineLvl w:val="9"/>
              <w:rPr>
                <w:rFonts w:hint="eastAsia" w:ascii="楷体" w:hAnsi="楷体" w:eastAsia="楷体" w:cs="楷体"/>
                <w:sz w:val="24"/>
                <w:szCs w:val="24"/>
              </w:rPr>
            </w:pPr>
            <w:r>
              <w:rPr>
                <w:rFonts w:hint="eastAsia" w:ascii="楷体" w:hAnsi="楷体" w:eastAsia="楷体" w:cs="楷体"/>
                <w:b w:val="0"/>
                <w:bCs w:val="0"/>
                <w:sz w:val="24"/>
                <w:szCs w:val="24"/>
              </w:rPr>
              <w:t>1.检查岗：</w:t>
            </w:r>
            <w:r>
              <w:rPr>
                <w:rFonts w:hint="eastAsia" w:ascii="楷体" w:hAnsi="楷体" w:eastAsia="楷体" w:cs="楷体"/>
                <w:color w:val="000000"/>
                <w:sz w:val="24"/>
                <w:szCs w:val="24"/>
              </w:rPr>
              <w:t>按照法律法规规定和程序实施检查，实事求是，证据完整、确凿。监督检查人员不得少于二人，并应当出示合法证件。</w:t>
            </w:r>
          </w:p>
        </w:tc>
      </w:tr>
      <w:tr>
        <w:trPr>
          <w:trHeight w:val="2280" w:hRule="atLeast"/>
        </w:trPr>
        <w:tc>
          <w:tcPr>
            <w:tcW w:w="1635" w:type="dxa"/>
            <w:vMerge w:val="continue"/>
            <w:vAlign w:val="top"/>
          </w:tcPr>
          <w:p>
            <w:pPr>
              <w:spacing w:line="320" w:lineRule="exact"/>
              <w:jc w:val="center"/>
              <w:rPr>
                <w:rFonts w:hint="eastAsia" w:ascii="楷体" w:hAnsi="楷体" w:eastAsia="楷体" w:cs="楷体"/>
                <w:sz w:val="24"/>
                <w:szCs w:val="24"/>
              </w:rPr>
            </w:pPr>
          </w:p>
        </w:tc>
        <w:tc>
          <w:tcPr>
            <w:tcW w:w="2760" w:type="dxa"/>
            <w:vMerge w:val="continue"/>
            <w:vAlign w:val="top"/>
          </w:tcPr>
          <w:p>
            <w:pPr>
              <w:spacing w:line="320" w:lineRule="exact"/>
              <w:jc w:val="center"/>
              <w:rPr>
                <w:rFonts w:hint="eastAsia" w:ascii="楷体" w:hAnsi="楷体" w:eastAsia="楷体" w:cs="楷体"/>
                <w:sz w:val="24"/>
                <w:szCs w:val="24"/>
              </w:rPr>
            </w:pPr>
          </w:p>
        </w:tc>
        <w:tc>
          <w:tcPr>
            <w:tcW w:w="1590" w:type="dxa"/>
            <w:vMerge w:val="continue"/>
            <w:vAlign w:val="top"/>
          </w:tcPr>
          <w:p>
            <w:pPr>
              <w:spacing w:line="320" w:lineRule="exact"/>
              <w:jc w:val="center"/>
              <w:rPr>
                <w:rFonts w:hint="eastAsia" w:ascii="楷体" w:hAnsi="楷体" w:eastAsia="楷体" w:cs="楷体"/>
                <w:sz w:val="24"/>
                <w:szCs w:val="24"/>
              </w:rPr>
            </w:pPr>
          </w:p>
        </w:tc>
        <w:tc>
          <w:tcPr>
            <w:tcW w:w="7623" w:type="dxa"/>
            <w:vAlign w:val="center"/>
          </w:tcPr>
          <w:p>
            <w:pPr>
              <w:widowControl w:val="0"/>
              <w:wordWrap/>
              <w:adjustRightInd/>
              <w:snapToGrid/>
              <w:spacing w:before="0" w:after="0" w:line="320" w:lineRule="exact"/>
              <w:ind w:left="0" w:leftChars="0" w:right="0" w:firstLine="0" w:firstLineChars="0"/>
              <w:jc w:val="both"/>
              <w:textAlignment w:val="auto"/>
              <w:outlineLvl w:val="9"/>
              <w:rPr>
                <w:rFonts w:hint="eastAsia" w:ascii="楷体" w:hAnsi="楷体" w:eastAsia="楷体" w:cs="楷体"/>
                <w:sz w:val="24"/>
                <w:szCs w:val="24"/>
              </w:rPr>
            </w:pPr>
            <w:r>
              <w:rPr>
                <w:rFonts w:hint="eastAsia" w:ascii="楷体" w:hAnsi="楷体" w:eastAsia="楷体" w:cs="楷体"/>
                <w:b w:val="0"/>
                <w:bCs w:val="0"/>
                <w:sz w:val="24"/>
                <w:szCs w:val="24"/>
                <w:lang w:val="en-US" w:eastAsia="zh-CN"/>
              </w:rPr>
              <w:t>2.处置岗：经行政机关负责人批准，按照法定程序实施。</w:t>
            </w:r>
          </w:p>
        </w:tc>
      </w:tr>
      <w:tr>
        <w:trPr>
          <w:trHeight w:val="1415" w:hRule="atLeast"/>
        </w:trPr>
        <w:tc>
          <w:tcPr>
            <w:tcW w:w="1635" w:type="dxa"/>
            <w:vMerge w:val="continue"/>
            <w:vAlign w:val="top"/>
          </w:tcPr>
          <w:p>
            <w:pPr>
              <w:spacing w:line="320" w:lineRule="exact"/>
              <w:jc w:val="center"/>
              <w:rPr>
                <w:rFonts w:hint="eastAsia" w:ascii="楷体" w:hAnsi="楷体" w:eastAsia="楷体" w:cs="楷体"/>
                <w:sz w:val="24"/>
                <w:szCs w:val="24"/>
              </w:rPr>
            </w:pPr>
          </w:p>
        </w:tc>
        <w:tc>
          <w:tcPr>
            <w:tcW w:w="2760" w:type="dxa"/>
            <w:vMerge w:val="continue"/>
            <w:vAlign w:val="top"/>
          </w:tcPr>
          <w:p>
            <w:pPr>
              <w:spacing w:line="320" w:lineRule="exact"/>
              <w:jc w:val="center"/>
              <w:rPr>
                <w:rFonts w:hint="eastAsia" w:ascii="楷体" w:hAnsi="楷体" w:eastAsia="楷体" w:cs="楷体"/>
                <w:sz w:val="24"/>
                <w:szCs w:val="24"/>
              </w:rPr>
            </w:pPr>
          </w:p>
        </w:tc>
        <w:tc>
          <w:tcPr>
            <w:tcW w:w="1590" w:type="dxa"/>
            <w:vMerge w:val="continue"/>
            <w:vAlign w:val="top"/>
          </w:tcPr>
          <w:p>
            <w:pPr>
              <w:spacing w:line="320" w:lineRule="exact"/>
              <w:jc w:val="center"/>
              <w:rPr>
                <w:rFonts w:hint="eastAsia" w:ascii="楷体" w:hAnsi="楷体" w:eastAsia="楷体" w:cs="楷体"/>
                <w:sz w:val="24"/>
                <w:szCs w:val="24"/>
              </w:rPr>
            </w:pPr>
          </w:p>
        </w:tc>
        <w:tc>
          <w:tcPr>
            <w:tcW w:w="7623" w:type="dxa"/>
            <w:vAlign w:val="center"/>
          </w:tcPr>
          <w:p>
            <w:pPr>
              <w:widowControl/>
              <w:wordWrap/>
              <w:adjustRightInd/>
              <w:snapToGrid w:val="0"/>
              <w:spacing w:before="0" w:after="0" w:line="320" w:lineRule="exact"/>
              <w:ind w:left="0" w:leftChars="0" w:right="0" w:firstLine="0" w:firstLineChars="0"/>
              <w:jc w:val="both"/>
              <w:textAlignment w:val="auto"/>
              <w:outlineLvl w:val="9"/>
              <w:rPr>
                <w:rFonts w:hint="eastAsia" w:ascii="楷体" w:hAnsi="楷体" w:eastAsia="楷体" w:cs="楷体"/>
                <w:sz w:val="24"/>
                <w:szCs w:val="24"/>
              </w:rPr>
            </w:pPr>
            <w:r>
              <w:rPr>
                <w:rFonts w:hint="eastAsia" w:ascii="楷体" w:hAnsi="楷体" w:eastAsia="楷体" w:cs="楷体"/>
                <w:color w:val="000000"/>
                <w:sz w:val="24"/>
                <w:szCs w:val="24"/>
              </w:rPr>
              <w:t>3</w:t>
            </w:r>
            <w:r>
              <w:rPr>
                <w:rFonts w:hint="eastAsia" w:ascii="楷体" w:hAnsi="楷体" w:eastAsia="楷体" w:cs="楷体"/>
                <w:color w:val="000000"/>
                <w:kern w:val="0"/>
                <w:sz w:val="24"/>
                <w:szCs w:val="24"/>
              </w:rPr>
              <w:t>.</w:t>
            </w:r>
            <w:r>
              <w:rPr>
                <w:rFonts w:hint="eastAsia" w:ascii="楷体" w:hAnsi="楷体" w:eastAsia="楷体" w:cs="楷体"/>
                <w:color w:val="000000"/>
                <w:sz w:val="24"/>
                <w:szCs w:val="24"/>
              </w:rPr>
              <w:t>信息公开</w:t>
            </w:r>
            <w:r>
              <w:rPr>
                <w:rFonts w:hint="eastAsia" w:ascii="楷体" w:hAnsi="楷体" w:eastAsia="楷体" w:cs="楷体"/>
                <w:color w:val="000000"/>
                <w:sz w:val="24"/>
                <w:szCs w:val="24"/>
                <w:lang w:eastAsia="zh-CN"/>
              </w:rPr>
              <w:t>岗</w:t>
            </w:r>
            <w:r>
              <w:rPr>
                <w:rFonts w:hint="eastAsia" w:ascii="楷体" w:hAnsi="楷体" w:eastAsia="楷体" w:cs="楷体"/>
                <w:color w:val="000000"/>
                <w:sz w:val="24"/>
                <w:szCs w:val="24"/>
              </w:rPr>
              <w:t>：依法律法规，按照程序办理信息公开事项。</w:t>
            </w:r>
          </w:p>
        </w:tc>
      </w:tr>
      <w:tr>
        <w:trPr>
          <w:trHeight w:val="1415" w:hRule="atLeast"/>
        </w:trPr>
        <w:tc>
          <w:tcPr>
            <w:tcW w:w="1635" w:type="dxa"/>
            <w:vMerge w:val="continue"/>
            <w:vAlign w:val="top"/>
          </w:tcPr>
          <w:p>
            <w:pPr>
              <w:widowControl/>
              <w:wordWrap/>
              <w:adjustRightInd/>
              <w:snapToGrid w:val="0"/>
              <w:spacing w:before="0" w:after="0" w:line="320" w:lineRule="exact"/>
              <w:ind w:left="0" w:leftChars="0" w:right="0" w:firstLine="0" w:firstLineChars="0"/>
              <w:jc w:val="both"/>
              <w:textAlignment w:val="auto"/>
              <w:outlineLvl w:val="9"/>
            </w:pPr>
          </w:p>
        </w:tc>
        <w:tc>
          <w:tcPr>
            <w:tcW w:w="2760" w:type="dxa"/>
            <w:vMerge w:val="continue"/>
            <w:vAlign w:val="top"/>
          </w:tcPr>
          <w:p>
            <w:pPr>
              <w:widowControl/>
              <w:wordWrap/>
              <w:adjustRightInd/>
              <w:snapToGrid w:val="0"/>
              <w:spacing w:before="0" w:after="0" w:line="320" w:lineRule="exact"/>
              <w:ind w:left="0" w:leftChars="0" w:right="0" w:firstLine="0" w:firstLineChars="0"/>
              <w:jc w:val="both"/>
              <w:textAlignment w:val="auto"/>
              <w:outlineLvl w:val="9"/>
            </w:pPr>
          </w:p>
        </w:tc>
        <w:tc>
          <w:tcPr>
            <w:tcW w:w="1590" w:type="dxa"/>
            <w:vMerge w:val="continue"/>
            <w:vAlign w:val="top"/>
          </w:tcPr>
          <w:p>
            <w:pPr>
              <w:widowControl/>
              <w:wordWrap/>
              <w:adjustRightInd/>
              <w:snapToGrid w:val="0"/>
              <w:spacing w:before="0" w:after="0" w:line="320" w:lineRule="exact"/>
              <w:ind w:left="0" w:leftChars="0" w:right="0" w:firstLine="0" w:firstLineChars="0"/>
              <w:jc w:val="both"/>
              <w:textAlignment w:val="auto"/>
              <w:outlineLvl w:val="9"/>
            </w:pPr>
          </w:p>
        </w:tc>
        <w:tc>
          <w:tcPr>
            <w:tcW w:w="7623" w:type="dxa"/>
            <w:vAlign w:val="center"/>
          </w:tcPr>
          <w:p>
            <w:pPr>
              <w:widowControl/>
              <w:wordWrap/>
              <w:adjustRightInd/>
              <w:snapToGrid w:val="0"/>
              <w:spacing w:before="0" w:after="0" w:line="320" w:lineRule="exact"/>
              <w:ind w:left="0" w:leftChars="0" w:right="0" w:firstLine="0" w:firstLineChars="0"/>
              <w:jc w:val="both"/>
              <w:textAlignment w:val="auto"/>
              <w:outlineLvl w:val="9"/>
            </w:pPr>
            <w:r>
              <w:rPr>
                <w:rFonts w:hint="eastAsia" w:ascii="楷体" w:hAnsi="楷体" w:eastAsia="楷体" w:cs="楷体"/>
                <w:b w:val="0"/>
                <w:bCs w:val="0"/>
                <w:kern w:val="0"/>
                <w:sz w:val="24"/>
                <w:szCs w:val="24"/>
              </w:rPr>
              <w:t>4.其他法律法规规章规定应履行的责任。</w:t>
            </w:r>
          </w:p>
        </w:tc>
      </w:tr>
    </w:tbl>
    <w:p/>
    <w:tbl>
      <w:tblPr>
        <w:tblpPr w:leftFromText="180" w:rightFromText="180" w:vertAnchor="text" w:tblpX="331" w:tblpY="262"/>
        <w:tblOverlap w:val="never"/>
        <w:tblW w:w="13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2760"/>
        <w:gridCol w:w="1590"/>
        <w:gridCol w:w="7623"/>
      </w:tblGrid>
      <w:tr>
        <w:trPr>
          <w:trHeight w:val="885" w:hRule="atLeast"/>
        </w:trPr>
        <w:tc>
          <w:tcPr>
            <w:tcW w:w="1635" w:type="dxa"/>
            <w:vMerge w:val="restart"/>
            <w:vAlign w:val="center"/>
          </w:tcPr>
          <w:p>
            <w:pPr>
              <w:spacing w:line="320" w:lineRule="exact"/>
              <w:jc w:val="center"/>
              <w:rPr>
                <w:rFonts w:hint="eastAsia" w:ascii="楷体" w:hAnsi="楷体" w:eastAsia="楷体" w:cs="楷体"/>
                <w:sz w:val="24"/>
                <w:szCs w:val="24"/>
                <w:lang w:eastAsia="zh-CN"/>
              </w:rPr>
            </w:pPr>
            <w:r>
              <w:rPr>
                <w:rFonts w:hint="eastAsia" w:ascii="楷体" w:hAnsi="楷体" w:eastAsia="楷体" w:cs="楷体"/>
                <w:color w:val="000000"/>
                <w:sz w:val="24"/>
                <w:szCs w:val="24"/>
              </w:rPr>
              <w:t>公用行业管理</w:t>
            </w:r>
            <w:r>
              <w:rPr>
                <w:rFonts w:hint="eastAsia" w:ascii="楷体" w:hAnsi="楷体" w:eastAsia="楷体" w:cs="楷体"/>
                <w:color w:val="000000"/>
                <w:sz w:val="24"/>
                <w:szCs w:val="24"/>
                <w:lang w:eastAsia="zh-CN"/>
              </w:rPr>
              <w:t>股</w:t>
            </w:r>
          </w:p>
        </w:tc>
        <w:tc>
          <w:tcPr>
            <w:tcW w:w="2760" w:type="dxa"/>
            <w:vMerge w:val="restart"/>
            <w:vAlign w:val="center"/>
          </w:tcPr>
          <w:p>
            <w:pPr>
              <w:widowControl w:val="0"/>
              <w:numPr>
                <w:numId w:val="0"/>
              </w:numPr>
              <w:wordWrap/>
              <w:overflowPunct w:val="0"/>
              <w:adjustRightInd/>
              <w:snapToGrid/>
              <w:spacing w:before="0" w:after="0" w:line="240" w:lineRule="exact"/>
              <w:ind w:left="0" w:leftChars="0" w:right="0" w:firstLine="0" w:firstLineChars="0"/>
              <w:jc w:val="both"/>
              <w:textAlignment w:val="auto"/>
              <w:outlineLvl w:val="0"/>
              <w:rPr>
                <w:rFonts w:hint="eastAsia" w:ascii="楷体" w:hAnsi="楷体" w:eastAsia="楷体" w:cs="楷体"/>
                <w:color w:val="000000"/>
                <w:sz w:val="18"/>
                <w:szCs w:val="18"/>
                <w:lang w:eastAsia="zh-CN"/>
              </w:rPr>
            </w:pPr>
            <w:r>
              <w:rPr>
                <w:rFonts w:hint="eastAsia" w:ascii="楷体" w:hAnsi="楷体" w:eastAsia="楷体" w:cs="楷体"/>
                <w:color w:val="000000"/>
                <w:sz w:val="18"/>
                <w:szCs w:val="18"/>
              </w:rPr>
              <w:t>负责城市供水、供气、供暖、污水处理、污泥处置及中水回用等公用行业的管理及指导工作，建立城市公用行业服务标准体系并实施监督管理；研究制定城市供水、供气、供热、污水处理、垃圾处理等行业特许经营管理办法，经批准后组织实施；负责督导承担的城市公用产品质量检测、监管及信息发布等工作；指导城市节水工作；负责污水处理费征收管理工作；负责公用设施基础数据统计上报</w:t>
            </w:r>
            <w:r>
              <w:rPr>
                <w:rFonts w:hint="eastAsia" w:ascii="楷体" w:hAnsi="楷体" w:eastAsia="楷体" w:cs="楷体"/>
                <w:b w:val="0"/>
                <w:bCs w:val="0"/>
                <w:color w:val="000000"/>
                <w:sz w:val="18"/>
                <w:szCs w:val="18"/>
                <w:lang w:eastAsia="zh-CN"/>
              </w:rPr>
              <w:t>；负责同数字化城市管理监督中心对接；负责城市管理行业应急指挥系统的建设与管理工作；组织、协调城市环境卫生管理工作并进行监督检查、考核考评；</w:t>
            </w:r>
            <w:r>
              <w:rPr>
                <w:rFonts w:hint="eastAsia" w:ascii="楷体" w:hAnsi="楷体" w:eastAsia="楷体" w:cs="楷体"/>
                <w:color w:val="000000"/>
                <w:sz w:val="18"/>
                <w:szCs w:val="18"/>
              </w:rPr>
              <w:t>负责指导市区生活垃圾处理费的征收工作；负责环卫设施拆除及异地重建批准工作；负责城市生活垃圾分类指导工作；负责垃圾处置（医疗垃圾除外）的行业管理；负责固体废弃物（建筑垃圾、装饰装修垃圾）的管理</w:t>
            </w:r>
            <w:r>
              <w:rPr>
                <w:rFonts w:hint="eastAsia" w:ascii="楷体" w:hAnsi="楷体" w:eastAsia="楷体" w:cs="楷体"/>
                <w:color w:val="000000"/>
                <w:sz w:val="18"/>
                <w:szCs w:val="18"/>
                <w:lang w:eastAsia="zh-CN"/>
              </w:rPr>
              <w:t>。</w:t>
            </w:r>
          </w:p>
          <w:p>
            <w:pPr>
              <w:spacing w:line="320" w:lineRule="exact"/>
              <w:jc w:val="center"/>
              <w:rPr>
                <w:rFonts w:hint="eastAsia" w:ascii="楷体" w:hAnsi="楷体" w:eastAsia="楷体" w:cs="楷体"/>
                <w:sz w:val="24"/>
                <w:szCs w:val="24"/>
              </w:rPr>
            </w:pPr>
          </w:p>
        </w:tc>
        <w:tc>
          <w:tcPr>
            <w:tcW w:w="1590" w:type="dxa"/>
            <w:vMerge w:val="restart"/>
            <w:vAlign w:val="center"/>
          </w:tcPr>
          <w:p>
            <w:pPr>
              <w:spacing w:line="320" w:lineRule="exact"/>
              <w:jc w:val="center"/>
              <w:rPr>
                <w:rFonts w:hint="eastAsia" w:ascii="楷体" w:hAnsi="楷体" w:eastAsia="楷体" w:cs="楷体"/>
                <w:sz w:val="24"/>
                <w:szCs w:val="24"/>
              </w:rPr>
            </w:pPr>
            <w:r>
              <w:rPr>
                <w:rFonts w:hint="eastAsia" w:ascii="楷体" w:hAnsi="楷体" w:eastAsia="楷体" w:cs="楷体"/>
                <w:sz w:val="24"/>
                <w:szCs w:val="24"/>
              </w:rPr>
              <w:t>行政</w:t>
            </w:r>
            <w:r>
              <w:rPr>
                <w:rFonts w:hint="eastAsia" w:ascii="楷体" w:hAnsi="楷体" w:eastAsia="楷体" w:cs="楷体"/>
                <w:sz w:val="24"/>
                <w:szCs w:val="24"/>
                <w:lang w:eastAsia="zh-CN"/>
              </w:rPr>
              <w:t>强制</w:t>
            </w:r>
          </w:p>
        </w:tc>
        <w:tc>
          <w:tcPr>
            <w:tcW w:w="7623" w:type="dxa"/>
            <w:vAlign w:val="center"/>
          </w:tcPr>
          <w:p>
            <w:pPr>
              <w:widowControl/>
              <w:wordWrap/>
              <w:adjustRightInd/>
              <w:snapToGrid/>
              <w:spacing w:before="0" w:after="0" w:line="320" w:lineRule="exact"/>
              <w:ind w:left="0" w:leftChars="0" w:right="0" w:firstLine="0" w:firstLineChars="0"/>
              <w:jc w:val="left"/>
              <w:textAlignment w:val="auto"/>
              <w:outlineLvl w:val="9"/>
              <w:rPr>
                <w:rFonts w:hint="eastAsia" w:ascii="楷体" w:hAnsi="楷体" w:eastAsia="楷体" w:cs="楷体"/>
                <w:sz w:val="24"/>
                <w:szCs w:val="24"/>
              </w:rPr>
            </w:pPr>
            <w:r>
              <w:rPr>
                <w:rFonts w:hint="eastAsia" w:ascii="楷体" w:hAnsi="楷体" w:eastAsia="楷体" w:cs="楷体"/>
                <w:sz w:val="24"/>
                <w:szCs w:val="24"/>
              </w:rPr>
              <w:t>1.催告</w:t>
            </w:r>
            <w:r>
              <w:rPr>
                <w:rFonts w:hint="eastAsia" w:ascii="楷体" w:hAnsi="楷体" w:eastAsia="楷体" w:cs="楷体"/>
                <w:b w:val="0"/>
                <w:i w:val="0"/>
                <w:color w:val="000000"/>
                <w:sz w:val="24"/>
                <w:szCs w:val="24"/>
                <w:u w:val="none"/>
                <w:lang w:eastAsia="zh-CN"/>
              </w:rPr>
              <w:t>岗</w:t>
            </w:r>
            <w:r>
              <w:rPr>
                <w:rFonts w:hint="eastAsia" w:ascii="楷体" w:hAnsi="楷体" w:eastAsia="楷体" w:cs="楷体"/>
                <w:sz w:val="24"/>
                <w:szCs w:val="24"/>
              </w:rPr>
              <w:t>：依法作出金钱给付义务的行政决定，当事人逾期不履行的，加处罚款超过三十日，以下达整改通知书等方式履行告知义务，催告相对人履行义务，告知当事人依法享有的陈述权和申辩权。</w:t>
            </w:r>
          </w:p>
        </w:tc>
      </w:tr>
      <w:tr>
        <w:trPr>
          <w:trHeight w:val="1135" w:hRule="atLeast"/>
        </w:trPr>
        <w:tc>
          <w:tcPr>
            <w:tcW w:w="1635" w:type="dxa"/>
            <w:vMerge w:val="continue"/>
            <w:vAlign w:val="top"/>
          </w:tcPr>
          <w:p>
            <w:pPr>
              <w:spacing w:line="320" w:lineRule="exact"/>
              <w:jc w:val="center"/>
              <w:rPr>
                <w:rFonts w:hint="eastAsia" w:ascii="楷体" w:hAnsi="楷体" w:eastAsia="楷体" w:cs="楷体"/>
                <w:sz w:val="24"/>
                <w:szCs w:val="24"/>
              </w:rPr>
            </w:pPr>
          </w:p>
        </w:tc>
        <w:tc>
          <w:tcPr>
            <w:tcW w:w="2760" w:type="dxa"/>
            <w:vMerge w:val="continue"/>
            <w:vAlign w:val="top"/>
          </w:tcPr>
          <w:p>
            <w:pPr>
              <w:spacing w:line="320" w:lineRule="exact"/>
              <w:jc w:val="center"/>
              <w:rPr>
                <w:rFonts w:hint="eastAsia" w:ascii="楷体" w:hAnsi="楷体" w:eastAsia="楷体" w:cs="楷体"/>
                <w:sz w:val="24"/>
                <w:szCs w:val="24"/>
              </w:rPr>
            </w:pPr>
          </w:p>
        </w:tc>
        <w:tc>
          <w:tcPr>
            <w:tcW w:w="1590" w:type="dxa"/>
            <w:vMerge w:val="continue"/>
            <w:vAlign w:val="top"/>
          </w:tcPr>
          <w:p>
            <w:pPr>
              <w:spacing w:line="320" w:lineRule="exact"/>
              <w:jc w:val="center"/>
              <w:rPr>
                <w:rFonts w:hint="eastAsia" w:ascii="楷体" w:hAnsi="楷体" w:eastAsia="楷体" w:cs="楷体"/>
                <w:sz w:val="24"/>
                <w:szCs w:val="24"/>
              </w:rPr>
            </w:pPr>
          </w:p>
        </w:tc>
        <w:tc>
          <w:tcPr>
            <w:tcW w:w="7623" w:type="dxa"/>
            <w:vAlign w:val="center"/>
          </w:tcPr>
          <w:p>
            <w:pPr>
              <w:widowControl/>
              <w:wordWrap/>
              <w:adjustRightInd/>
              <w:snapToGrid/>
              <w:spacing w:before="0" w:after="0" w:line="320" w:lineRule="exact"/>
              <w:ind w:left="0" w:leftChars="0" w:right="0" w:firstLine="0" w:firstLineChars="0"/>
              <w:jc w:val="left"/>
              <w:textAlignment w:val="auto"/>
              <w:outlineLvl w:val="9"/>
              <w:rPr>
                <w:rFonts w:hint="eastAsia" w:ascii="楷体" w:hAnsi="楷体" w:eastAsia="楷体" w:cs="楷体"/>
                <w:sz w:val="24"/>
                <w:szCs w:val="24"/>
              </w:rPr>
            </w:pPr>
            <w:r>
              <w:rPr>
                <w:rFonts w:hint="eastAsia" w:ascii="楷体" w:hAnsi="楷体" w:eastAsia="楷体" w:cs="楷体"/>
                <w:sz w:val="24"/>
                <w:szCs w:val="24"/>
              </w:rPr>
              <w:t>2.决定</w:t>
            </w:r>
            <w:r>
              <w:rPr>
                <w:rFonts w:hint="eastAsia" w:ascii="楷体" w:hAnsi="楷体" w:eastAsia="楷体" w:cs="楷体"/>
                <w:b w:val="0"/>
                <w:i w:val="0"/>
                <w:color w:val="000000"/>
                <w:sz w:val="24"/>
                <w:szCs w:val="24"/>
                <w:u w:val="none"/>
                <w:lang w:eastAsia="zh-CN"/>
              </w:rPr>
              <w:t>岗</w:t>
            </w:r>
            <w:r>
              <w:rPr>
                <w:rFonts w:hint="eastAsia" w:ascii="楷体" w:hAnsi="楷体" w:eastAsia="楷体" w:cs="楷体"/>
                <w:sz w:val="24"/>
                <w:szCs w:val="24"/>
              </w:rPr>
              <w:t>：核实违法事实，充分听取当事人的陈述。对当事人提出的事实、理由和证据，应当进行记录、复核。依法作出决定。</w:t>
            </w:r>
          </w:p>
        </w:tc>
      </w:tr>
      <w:tr>
        <w:trPr>
          <w:trHeight w:val="895" w:hRule="atLeast"/>
        </w:trPr>
        <w:tc>
          <w:tcPr>
            <w:tcW w:w="1635" w:type="dxa"/>
            <w:vMerge w:val="continue"/>
            <w:vAlign w:val="top"/>
          </w:tcPr>
          <w:p>
            <w:pPr>
              <w:spacing w:line="320" w:lineRule="exact"/>
              <w:jc w:val="center"/>
              <w:rPr>
                <w:rFonts w:hint="eastAsia" w:ascii="楷体" w:hAnsi="楷体" w:eastAsia="楷体" w:cs="楷体"/>
                <w:sz w:val="24"/>
                <w:szCs w:val="24"/>
              </w:rPr>
            </w:pPr>
          </w:p>
        </w:tc>
        <w:tc>
          <w:tcPr>
            <w:tcW w:w="2760" w:type="dxa"/>
            <w:vMerge w:val="continue"/>
            <w:vAlign w:val="top"/>
          </w:tcPr>
          <w:p>
            <w:pPr>
              <w:spacing w:line="320" w:lineRule="exact"/>
              <w:jc w:val="center"/>
              <w:rPr>
                <w:rFonts w:hint="eastAsia" w:ascii="楷体" w:hAnsi="楷体" w:eastAsia="楷体" w:cs="楷体"/>
                <w:sz w:val="24"/>
                <w:szCs w:val="24"/>
              </w:rPr>
            </w:pPr>
          </w:p>
        </w:tc>
        <w:tc>
          <w:tcPr>
            <w:tcW w:w="1590" w:type="dxa"/>
            <w:vMerge w:val="continue"/>
            <w:vAlign w:val="top"/>
          </w:tcPr>
          <w:p>
            <w:pPr>
              <w:spacing w:line="320" w:lineRule="exact"/>
              <w:jc w:val="center"/>
              <w:rPr>
                <w:rFonts w:hint="eastAsia" w:ascii="楷体" w:hAnsi="楷体" w:eastAsia="楷体" w:cs="楷体"/>
                <w:sz w:val="24"/>
                <w:szCs w:val="24"/>
              </w:rPr>
            </w:pPr>
          </w:p>
        </w:tc>
        <w:tc>
          <w:tcPr>
            <w:tcW w:w="7623" w:type="dxa"/>
            <w:vAlign w:val="center"/>
          </w:tcPr>
          <w:p>
            <w:pPr>
              <w:widowControl/>
              <w:wordWrap/>
              <w:adjustRightInd/>
              <w:snapToGrid/>
              <w:spacing w:before="0" w:after="0" w:line="320" w:lineRule="exact"/>
              <w:ind w:left="0" w:leftChars="0" w:right="0" w:firstLine="0" w:firstLineChars="0"/>
              <w:jc w:val="left"/>
              <w:textAlignment w:val="auto"/>
              <w:outlineLvl w:val="9"/>
              <w:rPr>
                <w:rFonts w:hint="eastAsia" w:ascii="楷体" w:hAnsi="楷体" w:eastAsia="楷体" w:cs="楷体"/>
                <w:sz w:val="24"/>
                <w:szCs w:val="24"/>
              </w:rPr>
            </w:pPr>
            <w:r>
              <w:rPr>
                <w:rFonts w:hint="eastAsia" w:ascii="楷体" w:hAnsi="楷体" w:eastAsia="楷体" w:cs="楷体"/>
                <w:sz w:val="24"/>
                <w:szCs w:val="24"/>
              </w:rPr>
              <w:t>3.执行</w:t>
            </w:r>
            <w:r>
              <w:rPr>
                <w:rFonts w:hint="eastAsia" w:ascii="楷体" w:hAnsi="楷体" w:eastAsia="楷体" w:cs="楷体"/>
                <w:b w:val="0"/>
                <w:i w:val="0"/>
                <w:color w:val="000000"/>
                <w:sz w:val="24"/>
                <w:szCs w:val="24"/>
                <w:u w:val="none"/>
                <w:lang w:eastAsia="zh-CN"/>
              </w:rPr>
              <w:t>岗</w:t>
            </w:r>
            <w:r>
              <w:rPr>
                <w:rFonts w:hint="eastAsia" w:ascii="楷体" w:hAnsi="楷体" w:eastAsia="楷体" w:cs="楷体"/>
                <w:sz w:val="24"/>
                <w:szCs w:val="24"/>
              </w:rPr>
              <w:t>：具有行政强制执行权的行政机关可以强制执行。没有行政强制执行权的行政机关依法申请人民法院强制执行。</w:t>
            </w:r>
          </w:p>
        </w:tc>
      </w:tr>
      <w:tr>
        <w:trPr>
          <w:trHeight w:val="1336" w:hRule="atLeast"/>
        </w:trPr>
        <w:tc>
          <w:tcPr>
            <w:tcW w:w="1635" w:type="dxa"/>
            <w:vMerge w:val="continue"/>
            <w:vAlign w:val="top"/>
          </w:tcPr>
          <w:p>
            <w:pPr>
              <w:spacing w:line="320" w:lineRule="exact"/>
              <w:jc w:val="center"/>
              <w:rPr>
                <w:rFonts w:hint="eastAsia" w:ascii="楷体" w:hAnsi="楷体" w:eastAsia="楷体" w:cs="楷体"/>
                <w:sz w:val="24"/>
                <w:szCs w:val="24"/>
              </w:rPr>
            </w:pPr>
          </w:p>
        </w:tc>
        <w:tc>
          <w:tcPr>
            <w:tcW w:w="2760" w:type="dxa"/>
            <w:vMerge w:val="continue"/>
            <w:vAlign w:val="top"/>
          </w:tcPr>
          <w:p>
            <w:pPr>
              <w:spacing w:line="320" w:lineRule="exact"/>
              <w:jc w:val="center"/>
              <w:rPr>
                <w:rFonts w:hint="eastAsia" w:ascii="楷体" w:hAnsi="楷体" w:eastAsia="楷体" w:cs="楷体"/>
                <w:sz w:val="24"/>
                <w:szCs w:val="24"/>
              </w:rPr>
            </w:pPr>
          </w:p>
        </w:tc>
        <w:tc>
          <w:tcPr>
            <w:tcW w:w="1590" w:type="dxa"/>
            <w:vMerge w:val="continue"/>
            <w:vAlign w:val="top"/>
          </w:tcPr>
          <w:p>
            <w:pPr>
              <w:spacing w:line="320" w:lineRule="exact"/>
              <w:jc w:val="center"/>
              <w:rPr>
                <w:rFonts w:hint="eastAsia" w:ascii="楷体" w:hAnsi="楷体" w:eastAsia="楷体" w:cs="楷体"/>
                <w:sz w:val="24"/>
                <w:szCs w:val="24"/>
              </w:rPr>
            </w:pPr>
          </w:p>
        </w:tc>
        <w:tc>
          <w:tcPr>
            <w:tcW w:w="7623" w:type="dxa"/>
            <w:vAlign w:val="center"/>
          </w:tcPr>
          <w:p>
            <w:pPr>
              <w:widowControl/>
              <w:wordWrap/>
              <w:adjustRightInd/>
              <w:snapToGrid/>
              <w:spacing w:before="0" w:after="0" w:line="320" w:lineRule="exact"/>
              <w:ind w:left="0" w:leftChars="0" w:right="0" w:firstLine="0" w:firstLineChars="0"/>
              <w:jc w:val="left"/>
              <w:textAlignment w:val="auto"/>
              <w:outlineLvl w:val="9"/>
              <w:rPr>
                <w:rFonts w:hint="eastAsia" w:ascii="楷体" w:hAnsi="楷体" w:eastAsia="楷体" w:cs="楷体"/>
                <w:sz w:val="24"/>
                <w:szCs w:val="24"/>
              </w:rPr>
            </w:pPr>
            <w:r>
              <w:rPr>
                <w:rFonts w:hint="eastAsia" w:ascii="楷体" w:hAnsi="楷体" w:eastAsia="楷体" w:cs="楷体"/>
                <w:sz w:val="24"/>
                <w:szCs w:val="24"/>
              </w:rPr>
              <w:t>4.事后监管</w:t>
            </w:r>
            <w:r>
              <w:rPr>
                <w:rFonts w:hint="eastAsia" w:ascii="楷体" w:hAnsi="楷体" w:eastAsia="楷体" w:cs="楷体"/>
                <w:b w:val="0"/>
                <w:i w:val="0"/>
                <w:color w:val="000000"/>
                <w:sz w:val="24"/>
                <w:szCs w:val="24"/>
                <w:u w:val="none"/>
                <w:lang w:eastAsia="zh-CN"/>
              </w:rPr>
              <w:t>岗</w:t>
            </w:r>
            <w:r>
              <w:rPr>
                <w:rFonts w:hint="eastAsia" w:ascii="楷体" w:hAnsi="楷体" w:eastAsia="楷体" w:cs="楷体"/>
                <w:sz w:val="24"/>
                <w:szCs w:val="24"/>
              </w:rPr>
              <w:t>：通过现场检查或日常监管等符合法律法规规章规定的手段加强事后监管，防止类似违法行为发生。</w:t>
            </w:r>
          </w:p>
        </w:tc>
      </w:tr>
      <w:tr>
        <w:trPr>
          <w:trHeight w:val="2819" w:hRule="atLeast"/>
        </w:trPr>
        <w:tc>
          <w:tcPr>
            <w:tcW w:w="1635" w:type="dxa"/>
            <w:vMerge w:val="continue"/>
            <w:vAlign w:val="top"/>
          </w:tcPr>
          <w:p>
            <w:pPr>
              <w:spacing w:line="320" w:lineRule="exact"/>
              <w:jc w:val="center"/>
              <w:rPr>
                <w:rFonts w:hint="eastAsia" w:ascii="楷体" w:hAnsi="楷体" w:eastAsia="楷体" w:cs="楷体"/>
                <w:sz w:val="24"/>
                <w:szCs w:val="24"/>
              </w:rPr>
            </w:pPr>
          </w:p>
        </w:tc>
        <w:tc>
          <w:tcPr>
            <w:tcW w:w="2760" w:type="dxa"/>
            <w:vMerge w:val="continue"/>
            <w:vAlign w:val="top"/>
          </w:tcPr>
          <w:p>
            <w:pPr>
              <w:spacing w:line="320" w:lineRule="exact"/>
              <w:jc w:val="center"/>
              <w:rPr>
                <w:rFonts w:hint="eastAsia" w:ascii="楷体" w:hAnsi="楷体" w:eastAsia="楷体" w:cs="楷体"/>
                <w:sz w:val="24"/>
                <w:szCs w:val="24"/>
              </w:rPr>
            </w:pPr>
          </w:p>
        </w:tc>
        <w:tc>
          <w:tcPr>
            <w:tcW w:w="1590" w:type="dxa"/>
            <w:vMerge w:val="continue"/>
            <w:vAlign w:val="top"/>
          </w:tcPr>
          <w:p>
            <w:pPr>
              <w:spacing w:line="320" w:lineRule="exact"/>
              <w:jc w:val="center"/>
              <w:rPr>
                <w:rFonts w:hint="eastAsia" w:ascii="楷体" w:hAnsi="楷体" w:eastAsia="楷体" w:cs="楷体"/>
                <w:sz w:val="24"/>
                <w:szCs w:val="24"/>
              </w:rPr>
            </w:pPr>
          </w:p>
        </w:tc>
        <w:tc>
          <w:tcPr>
            <w:tcW w:w="7623" w:type="dxa"/>
            <w:vAlign w:val="center"/>
          </w:tcPr>
          <w:p>
            <w:pPr>
              <w:wordWrap/>
              <w:adjustRightInd/>
              <w:snapToGrid/>
              <w:spacing w:before="0" w:after="0" w:line="320" w:lineRule="exact"/>
              <w:ind w:left="0" w:leftChars="0" w:right="0" w:firstLine="0" w:firstLineChars="0"/>
              <w:jc w:val="both"/>
              <w:textAlignment w:val="auto"/>
              <w:outlineLvl w:val="9"/>
              <w:rPr>
                <w:rFonts w:hint="eastAsia" w:ascii="楷体" w:hAnsi="楷体" w:eastAsia="楷体" w:cs="楷体"/>
                <w:sz w:val="24"/>
                <w:szCs w:val="24"/>
              </w:rPr>
            </w:pPr>
            <w:r>
              <w:rPr>
                <w:rFonts w:hint="eastAsia" w:ascii="楷体" w:hAnsi="楷体" w:eastAsia="楷体" w:cs="楷体"/>
                <w:sz w:val="24"/>
                <w:szCs w:val="24"/>
              </w:rPr>
              <w:t>5.其他法律法规规章文件规定的应履行的责任。</w:t>
            </w:r>
          </w:p>
        </w:tc>
      </w:tr>
    </w:tbl>
    <w:p/>
    <w:p/>
    <w:p>
      <w:pPr>
        <w:jc w:val="both"/>
        <w:rPr>
          <w:rFonts w:hint="eastAsia" w:ascii="楷体" w:hAnsi="楷体" w:eastAsia="楷体" w:cs="楷体"/>
          <w:sz w:val="24"/>
          <w:szCs w:val="24"/>
        </w:rPr>
      </w:pPr>
    </w:p>
    <w:p>
      <w:pPr>
        <w:pStyle w:val="2"/>
        <w:rPr>
          <w:rFonts w:hint="eastAsia" w:ascii="楷体" w:hAnsi="楷体" w:eastAsia="楷体" w:cs="楷体"/>
          <w:sz w:val="24"/>
          <w:szCs w:val="24"/>
        </w:rPr>
      </w:pPr>
    </w:p>
    <w:tbl>
      <w:tblPr>
        <w:tblpPr w:leftFromText="180" w:rightFromText="180" w:vertAnchor="text" w:horzAnchor="page" w:tblpX="1373" w:tblpY="303"/>
        <w:tblOverlap w:val="never"/>
        <w:tblW w:w="139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3009"/>
        <w:gridCol w:w="1341"/>
        <w:gridCol w:w="8070"/>
      </w:tblGrid>
      <w:tr>
        <w:trPr>
          <w:trHeight w:val="314" w:hRule="atLeast"/>
        </w:trPr>
        <w:tc>
          <w:tcPr>
            <w:tcW w:w="1546" w:type="dxa"/>
            <w:tcBorders>
              <w:bottom w:val="single" w:color="auto" w:sz="4" w:space="0"/>
            </w:tcBorders>
            <w:vAlign w:val="top"/>
          </w:tcPr>
          <w:p>
            <w:pPr>
              <w:spacing w:line="360" w:lineRule="exact"/>
              <w:jc w:val="center"/>
              <w:rPr>
                <w:rFonts w:hint="eastAsia" w:ascii="仿宋_GB2312" w:eastAsia="仿宋_GB2312"/>
                <w:b/>
                <w:sz w:val="24"/>
              </w:rPr>
            </w:pPr>
            <w:r>
              <w:rPr>
                <w:rFonts w:hint="eastAsia" w:ascii="仿宋_GB2312" w:eastAsia="仿宋_GB2312"/>
                <w:b/>
                <w:sz w:val="24"/>
              </w:rPr>
              <w:t>科室各称</w:t>
            </w:r>
          </w:p>
        </w:tc>
        <w:tc>
          <w:tcPr>
            <w:tcW w:w="3009" w:type="dxa"/>
            <w:tcBorders>
              <w:bottom w:val="single" w:color="auto" w:sz="4" w:space="0"/>
            </w:tcBorders>
            <w:vAlign w:val="top"/>
          </w:tcPr>
          <w:p>
            <w:pPr>
              <w:spacing w:line="360" w:lineRule="exact"/>
              <w:jc w:val="center"/>
              <w:rPr>
                <w:rFonts w:hint="eastAsia" w:ascii="仿宋_GB2312" w:eastAsia="仿宋_GB2312"/>
                <w:b/>
                <w:sz w:val="24"/>
              </w:rPr>
            </w:pPr>
            <w:r>
              <w:rPr>
                <w:rFonts w:hint="eastAsia" w:ascii="仿宋_GB2312" w:hAnsi="宋体" w:eastAsia="仿宋_GB2312" w:cs="宋体"/>
                <w:b/>
                <w:sz w:val="24"/>
              </w:rPr>
              <w:t>科室职责</w:t>
            </w:r>
          </w:p>
        </w:tc>
        <w:tc>
          <w:tcPr>
            <w:tcW w:w="1341" w:type="dxa"/>
            <w:vAlign w:val="top"/>
          </w:tcPr>
          <w:p>
            <w:pPr>
              <w:spacing w:line="360" w:lineRule="exact"/>
              <w:jc w:val="center"/>
              <w:rPr>
                <w:rFonts w:hint="eastAsia" w:ascii="仿宋_GB2312" w:eastAsia="仿宋_GB2312"/>
                <w:b/>
                <w:sz w:val="24"/>
              </w:rPr>
            </w:pPr>
            <w:r>
              <w:rPr>
                <w:rFonts w:hint="eastAsia" w:ascii="仿宋_GB2312" w:eastAsia="仿宋_GB2312"/>
                <w:b/>
                <w:sz w:val="24"/>
              </w:rPr>
              <w:t>职责类别</w:t>
            </w:r>
          </w:p>
        </w:tc>
        <w:tc>
          <w:tcPr>
            <w:tcW w:w="8070" w:type="dxa"/>
            <w:vAlign w:val="top"/>
          </w:tcPr>
          <w:p>
            <w:pPr>
              <w:spacing w:line="360" w:lineRule="exact"/>
              <w:jc w:val="center"/>
              <w:rPr>
                <w:rFonts w:hint="eastAsia" w:ascii="仿宋_GB2312" w:eastAsia="仿宋_GB2312"/>
                <w:b/>
                <w:sz w:val="24"/>
              </w:rPr>
            </w:pPr>
            <w:r>
              <w:rPr>
                <w:rFonts w:hint="eastAsia" w:ascii="仿宋_GB2312" w:eastAsia="仿宋_GB2312"/>
                <w:b/>
                <w:sz w:val="24"/>
              </w:rPr>
              <w:t>岗位职责</w:t>
            </w:r>
          </w:p>
        </w:tc>
      </w:tr>
      <w:tr>
        <w:trPr>
          <w:trHeight w:val="1135" w:hRule="atLeast"/>
        </w:trPr>
        <w:tc>
          <w:tcPr>
            <w:tcW w:w="1546" w:type="dxa"/>
            <w:vMerge w:val="restart"/>
            <w:vAlign w:val="center"/>
          </w:tcPr>
          <w:p>
            <w:pPr>
              <w:spacing w:line="320" w:lineRule="exact"/>
              <w:jc w:val="center"/>
              <w:rPr>
                <w:rFonts w:hint="eastAsia" w:ascii="楷体" w:hAnsi="楷体" w:eastAsia="楷体" w:cs="楷体"/>
                <w:sz w:val="24"/>
                <w:szCs w:val="24"/>
              </w:rPr>
            </w:pPr>
            <w:r>
              <w:rPr>
                <w:rFonts w:hint="eastAsia" w:ascii="楷体" w:hAnsi="楷体" w:eastAsia="楷体"/>
                <w:sz w:val="24"/>
                <w:szCs w:val="24"/>
              </w:rPr>
              <w:t>办公室</w:t>
            </w:r>
          </w:p>
        </w:tc>
        <w:tc>
          <w:tcPr>
            <w:tcW w:w="3009" w:type="dxa"/>
            <w:vMerge w:val="restart"/>
            <w:vAlign w:val="top"/>
          </w:tcPr>
          <w:p>
            <w:pPr>
              <w:widowControl w:val="0"/>
              <w:wordWrap/>
              <w:adjustRightInd/>
              <w:snapToGrid/>
              <w:spacing w:before="0" w:after="0" w:line="300" w:lineRule="exact"/>
              <w:ind w:left="0" w:leftChars="0" w:right="0" w:firstLine="360" w:firstLineChars="200"/>
              <w:jc w:val="both"/>
              <w:textAlignment w:val="auto"/>
              <w:outlineLvl w:val="9"/>
              <w:rPr>
                <w:rFonts w:hint="eastAsia" w:ascii="仿宋_GB2312" w:eastAsia="仿宋_GB2312"/>
                <w:sz w:val="28"/>
                <w:szCs w:val="28"/>
              </w:rPr>
            </w:pPr>
            <w:r>
              <w:rPr>
                <w:rFonts w:hint="eastAsia" w:ascii="楷体" w:hAnsi="楷体" w:eastAsia="楷体" w:cs="楷体"/>
                <w:sz w:val="18"/>
                <w:szCs w:val="18"/>
                <w:lang w:val="en-US" w:eastAsia="zh-CN"/>
              </w:rPr>
              <w:t xml:space="preserve"> </w:t>
            </w:r>
            <w:r>
              <w:rPr>
                <w:rFonts w:hint="eastAsia" w:ascii="楷体" w:hAnsi="楷体" w:eastAsia="楷体" w:cs="楷体"/>
                <w:sz w:val="15"/>
                <w:szCs w:val="15"/>
                <w:lang w:val="en-US" w:eastAsia="zh-CN"/>
              </w:rPr>
              <w:t xml:space="preserve">  </w:t>
            </w:r>
            <w:r>
              <w:rPr>
                <w:rFonts w:hint="eastAsia" w:ascii="楷体" w:hAnsi="楷体" w:eastAsia="楷体" w:cs="楷体"/>
                <w:sz w:val="28"/>
                <w:szCs w:val="28"/>
              </w:rPr>
              <w:t>负责</w:t>
            </w:r>
            <w:r>
              <w:rPr>
                <w:rFonts w:hint="eastAsia" w:ascii="楷体" w:hAnsi="楷体" w:eastAsia="楷体" w:cs="楷体"/>
                <w:sz w:val="28"/>
                <w:szCs w:val="28"/>
                <w:lang w:eastAsia="zh-CN"/>
              </w:rPr>
              <w:t>政务</w:t>
            </w:r>
            <w:r>
              <w:rPr>
                <w:rFonts w:hint="eastAsia" w:ascii="楷体" w:hAnsi="楷体" w:eastAsia="楷体" w:cs="楷体"/>
                <w:sz w:val="28"/>
                <w:szCs w:val="28"/>
              </w:rPr>
              <w:t>工作的</w:t>
            </w:r>
            <w:r>
              <w:rPr>
                <w:rFonts w:hint="eastAsia" w:ascii="楷体" w:hAnsi="楷体" w:eastAsia="楷体" w:cs="楷体"/>
                <w:sz w:val="28"/>
                <w:szCs w:val="28"/>
                <w:lang w:eastAsia="zh-CN"/>
              </w:rPr>
              <w:t>综合、组织、</w:t>
            </w:r>
            <w:r>
              <w:rPr>
                <w:rFonts w:hint="eastAsia" w:ascii="楷体" w:hAnsi="楷体" w:eastAsia="楷体" w:cs="楷体"/>
                <w:sz w:val="28"/>
                <w:szCs w:val="28"/>
              </w:rPr>
              <w:t>协调和</w:t>
            </w:r>
            <w:r>
              <w:rPr>
                <w:rFonts w:hint="eastAsia" w:ascii="楷体" w:hAnsi="楷体" w:eastAsia="楷体" w:cs="楷体"/>
                <w:sz w:val="28"/>
                <w:szCs w:val="28"/>
                <w:lang w:eastAsia="zh-CN"/>
              </w:rPr>
              <w:t>对外联络工作</w:t>
            </w:r>
            <w:r>
              <w:rPr>
                <w:rFonts w:hint="eastAsia" w:ascii="楷体" w:hAnsi="楷体" w:eastAsia="楷体" w:cs="楷体"/>
                <w:sz w:val="28"/>
                <w:szCs w:val="28"/>
              </w:rPr>
              <w:t>；</w:t>
            </w:r>
            <w:r>
              <w:rPr>
                <w:rFonts w:hint="eastAsia" w:ascii="楷体" w:hAnsi="楷体" w:eastAsia="楷体" w:cs="楷体"/>
                <w:b w:val="0"/>
                <w:bCs w:val="0"/>
                <w:sz w:val="28"/>
                <w:szCs w:val="28"/>
              </w:rPr>
              <w:t>负责</w:t>
            </w:r>
            <w:r>
              <w:rPr>
                <w:rFonts w:hint="eastAsia" w:ascii="楷体" w:hAnsi="楷体" w:eastAsia="楷体" w:cs="楷体"/>
                <w:b w:val="0"/>
                <w:bCs w:val="0"/>
                <w:sz w:val="28"/>
                <w:szCs w:val="28"/>
                <w:lang w:eastAsia="zh-CN"/>
              </w:rPr>
              <w:t>综合性</w:t>
            </w:r>
            <w:r>
              <w:rPr>
                <w:rFonts w:hint="eastAsia" w:ascii="楷体" w:hAnsi="楷体" w:eastAsia="楷体" w:cs="楷体"/>
                <w:b w:val="0"/>
                <w:bCs w:val="0"/>
                <w:sz w:val="28"/>
                <w:szCs w:val="28"/>
              </w:rPr>
              <w:t>规范性文件起草工作</w:t>
            </w:r>
            <w:r>
              <w:rPr>
                <w:rFonts w:hint="eastAsia" w:ascii="楷体" w:hAnsi="楷体" w:eastAsia="楷体" w:cs="楷体"/>
                <w:b w:val="0"/>
                <w:bCs w:val="0"/>
                <w:sz w:val="28"/>
                <w:szCs w:val="28"/>
                <w:lang w:eastAsia="zh-CN"/>
              </w:rPr>
              <w:t>；</w:t>
            </w:r>
            <w:r>
              <w:rPr>
                <w:rFonts w:hint="eastAsia" w:ascii="楷体" w:hAnsi="楷体" w:eastAsia="楷体" w:cs="楷体"/>
                <w:sz w:val="28"/>
                <w:szCs w:val="28"/>
              </w:rPr>
              <w:t>负责文电</w:t>
            </w:r>
            <w:r>
              <w:rPr>
                <w:rFonts w:hint="eastAsia" w:ascii="楷体" w:hAnsi="楷体" w:eastAsia="楷体" w:cs="楷体"/>
                <w:sz w:val="28"/>
                <w:szCs w:val="28"/>
                <w:lang w:eastAsia="zh-CN"/>
              </w:rPr>
              <w:t>处理</w:t>
            </w:r>
            <w:r>
              <w:rPr>
                <w:rFonts w:hint="eastAsia" w:ascii="楷体" w:hAnsi="楷体" w:eastAsia="楷体" w:cs="楷体"/>
                <w:sz w:val="28"/>
                <w:szCs w:val="28"/>
              </w:rPr>
              <w:t>、会务、机要、保密、档案管理</w:t>
            </w:r>
            <w:r>
              <w:rPr>
                <w:rFonts w:hint="eastAsia" w:ascii="楷体" w:hAnsi="楷体" w:eastAsia="楷体" w:cs="楷体"/>
                <w:sz w:val="28"/>
                <w:szCs w:val="28"/>
                <w:lang w:eastAsia="zh-CN"/>
              </w:rPr>
              <w:t>、政务公开等</w:t>
            </w:r>
            <w:r>
              <w:rPr>
                <w:rFonts w:hint="eastAsia" w:ascii="楷体" w:hAnsi="楷体" w:eastAsia="楷体" w:cs="楷体"/>
                <w:sz w:val="28"/>
                <w:szCs w:val="28"/>
              </w:rPr>
              <w:t>工作；</w:t>
            </w:r>
            <w:r>
              <w:rPr>
                <w:rFonts w:hint="eastAsia" w:ascii="楷体" w:hAnsi="楷体" w:eastAsia="楷体" w:cs="楷体"/>
                <w:b w:val="0"/>
                <w:bCs w:val="0"/>
                <w:sz w:val="28"/>
                <w:szCs w:val="28"/>
                <w:lang w:eastAsia="zh-CN"/>
              </w:rPr>
              <w:t>负责协调办理政协提案和人大议案；</w:t>
            </w:r>
            <w:r>
              <w:rPr>
                <w:rFonts w:hint="eastAsia" w:ascii="楷体" w:hAnsi="楷体" w:eastAsia="楷体" w:cs="楷体"/>
                <w:b w:val="0"/>
                <w:bCs w:val="0"/>
                <w:sz w:val="28"/>
                <w:szCs w:val="28"/>
              </w:rPr>
              <w:t>负责</w:t>
            </w:r>
            <w:r>
              <w:rPr>
                <w:rFonts w:hint="eastAsia" w:ascii="楷体" w:hAnsi="楷体" w:eastAsia="楷体" w:cs="楷体"/>
                <w:b w:val="0"/>
                <w:bCs w:val="0"/>
                <w:sz w:val="28"/>
                <w:szCs w:val="28"/>
                <w:lang w:eastAsia="zh-CN"/>
              </w:rPr>
              <w:t>全局</w:t>
            </w:r>
            <w:r>
              <w:rPr>
                <w:rFonts w:hint="eastAsia" w:ascii="楷体" w:hAnsi="楷体" w:eastAsia="楷体" w:cs="楷体"/>
                <w:b w:val="0"/>
                <w:bCs w:val="0"/>
                <w:sz w:val="28"/>
                <w:szCs w:val="28"/>
              </w:rPr>
              <w:t>公用物资、办公用品、执法装备、车辆装备、通信装备购置等保障管理和后勤服务工作；负责接待及机关安全工作；负责</w:t>
            </w:r>
            <w:r>
              <w:rPr>
                <w:rFonts w:hint="eastAsia" w:ascii="楷体" w:hAnsi="楷体" w:eastAsia="楷体" w:cs="楷体"/>
                <w:b w:val="0"/>
                <w:bCs w:val="0"/>
                <w:sz w:val="28"/>
                <w:szCs w:val="28"/>
                <w:lang w:eastAsia="zh-CN"/>
              </w:rPr>
              <w:t>创文、创卫等</w:t>
            </w:r>
            <w:r>
              <w:rPr>
                <w:rFonts w:hint="eastAsia" w:ascii="楷体" w:hAnsi="楷体" w:eastAsia="楷体" w:cs="楷体"/>
                <w:b w:val="0"/>
                <w:bCs w:val="0"/>
                <w:sz w:val="28"/>
                <w:szCs w:val="28"/>
              </w:rPr>
              <w:t>工作；负责</w:t>
            </w:r>
            <w:r>
              <w:rPr>
                <w:rFonts w:hint="eastAsia" w:ascii="楷体" w:hAnsi="楷体" w:eastAsia="楷体" w:cs="楷体"/>
                <w:b w:val="0"/>
                <w:bCs w:val="0"/>
                <w:sz w:val="28"/>
                <w:szCs w:val="28"/>
                <w:lang w:eastAsia="zh-CN"/>
              </w:rPr>
              <w:t>两办信息和</w:t>
            </w:r>
            <w:r>
              <w:rPr>
                <w:rFonts w:hint="eastAsia" w:ascii="楷体" w:hAnsi="楷体" w:eastAsia="楷体" w:cs="楷体"/>
                <w:b w:val="0"/>
                <w:bCs w:val="0"/>
                <w:sz w:val="28"/>
                <w:szCs w:val="28"/>
              </w:rPr>
              <w:t>新闻报道工作的组稿、编发工作等</w:t>
            </w:r>
            <w:r>
              <w:rPr>
                <w:rFonts w:hint="eastAsia" w:ascii="楷体" w:hAnsi="楷体" w:eastAsia="楷体" w:cs="楷体"/>
                <w:b w:val="0"/>
                <w:bCs w:val="0"/>
                <w:sz w:val="28"/>
                <w:szCs w:val="28"/>
                <w:lang w:eastAsia="zh-CN"/>
              </w:rPr>
              <w:t>；</w:t>
            </w:r>
            <w:r>
              <w:rPr>
                <w:rFonts w:hint="eastAsia" w:ascii="楷体" w:hAnsi="楷体" w:eastAsia="楷体" w:cs="楷体"/>
                <w:sz w:val="28"/>
                <w:szCs w:val="28"/>
              </w:rPr>
              <w:t>负责印章管理工作；</w:t>
            </w:r>
            <w:r>
              <w:rPr>
                <w:rFonts w:hint="eastAsia" w:ascii="楷体" w:hAnsi="楷体" w:eastAsia="楷体" w:cs="楷体"/>
                <w:sz w:val="28"/>
                <w:szCs w:val="28"/>
                <w:lang w:eastAsia="zh-CN"/>
              </w:rPr>
              <w:t>负责办公自动化建设</w:t>
            </w:r>
            <w:r>
              <w:rPr>
                <w:rFonts w:hint="eastAsia" w:ascii="楷体" w:hAnsi="楷体" w:eastAsia="楷体" w:cs="楷体"/>
                <w:sz w:val="28"/>
                <w:szCs w:val="28"/>
              </w:rPr>
              <w:t>。</w:t>
            </w:r>
          </w:p>
          <w:p>
            <w:pPr>
              <w:widowControl w:val="0"/>
              <w:wordWrap/>
              <w:adjustRightInd/>
              <w:snapToGrid/>
              <w:spacing w:before="0" w:after="0" w:line="240" w:lineRule="exact"/>
              <w:ind w:left="0" w:leftChars="0" w:right="0" w:firstLine="0" w:firstLineChars="0"/>
              <w:jc w:val="both"/>
              <w:textAlignment w:val="auto"/>
              <w:outlineLvl w:val="9"/>
              <w:rPr>
                <w:rFonts w:hint="eastAsia" w:ascii="楷体" w:hAnsi="楷体" w:eastAsia="楷体" w:cs="楷体"/>
                <w:sz w:val="24"/>
                <w:szCs w:val="24"/>
              </w:rPr>
            </w:pPr>
          </w:p>
        </w:tc>
        <w:tc>
          <w:tcPr>
            <w:tcW w:w="1341" w:type="dxa"/>
            <w:vMerge w:val="restart"/>
            <w:vAlign w:val="center"/>
          </w:tcPr>
          <w:p>
            <w:pPr>
              <w:spacing w:line="320" w:lineRule="exact"/>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行政许可</w:t>
            </w:r>
          </w:p>
        </w:tc>
        <w:tc>
          <w:tcPr>
            <w:tcW w:w="8070" w:type="dxa"/>
            <w:vAlign w:val="center"/>
          </w:tcPr>
          <w:p>
            <w:pPr>
              <w:widowControl/>
              <w:spacing w:line="320" w:lineRule="exact"/>
              <w:jc w:val="left"/>
              <w:textAlignment w:val="center"/>
              <w:rPr>
                <w:rFonts w:hint="eastAsia" w:ascii="楷体" w:hAnsi="楷体" w:eastAsia="楷体" w:cs="楷体"/>
                <w:sz w:val="24"/>
                <w:szCs w:val="24"/>
              </w:rPr>
            </w:pPr>
            <w:r>
              <w:rPr>
                <w:rFonts w:hint="eastAsia" w:ascii="楷体" w:hAnsi="楷体" w:eastAsia="楷体" w:cs="楷体"/>
                <w:color w:val="000000"/>
                <w:kern w:val="0"/>
                <w:sz w:val="24"/>
                <w:szCs w:val="24"/>
              </w:rPr>
              <w:t>1.受理岗：</w:t>
            </w:r>
            <w:r>
              <w:rPr>
                <w:rFonts w:hint="eastAsia" w:ascii="楷体" w:hAnsi="楷体" w:eastAsia="楷体" w:cs="楷体"/>
                <w:b w:val="0"/>
                <w:i w:val="0"/>
                <w:color w:val="000000"/>
                <w:sz w:val="24"/>
                <w:szCs w:val="24"/>
                <w:u w:val="none"/>
              </w:rPr>
              <w:t>公示依法应当提交的材料；一次性告知补正材料；依法受理或不予受理（不予受理的依法告知理由）。</w:t>
            </w:r>
          </w:p>
        </w:tc>
      </w:tr>
      <w:tr>
        <w:trPr>
          <w:trHeight w:val="1065" w:hRule="atLeast"/>
        </w:trPr>
        <w:tc>
          <w:tcPr>
            <w:tcW w:w="1546" w:type="dxa"/>
            <w:vMerge w:val="continue"/>
            <w:vAlign w:val="top"/>
          </w:tcPr>
          <w:p>
            <w:pPr>
              <w:spacing w:line="320" w:lineRule="exact"/>
              <w:jc w:val="center"/>
              <w:rPr>
                <w:rFonts w:hint="eastAsia" w:ascii="楷体" w:hAnsi="楷体" w:eastAsia="楷体" w:cs="楷体"/>
                <w:sz w:val="24"/>
                <w:szCs w:val="24"/>
              </w:rPr>
            </w:pPr>
          </w:p>
        </w:tc>
        <w:tc>
          <w:tcPr>
            <w:tcW w:w="3009" w:type="dxa"/>
            <w:vMerge w:val="continue"/>
            <w:vAlign w:val="top"/>
          </w:tcPr>
          <w:p>
            <w:pPr>
              <w:spacing w:line="320" w:lineRule="exact"/>
              <w:jc w:val="center"/>
              <w:rPr>
                <w:rFonts w:hint="eastAsia" w:ascii="楷体" w:hAnsi="楷体" w:eastAsia="楷体" w:cs="楷体"/>
                <w:sz w:val="24"/>
                <w:szCs w:val="24"/>
              </w:rPr>
            </w:pPr>
          </w:p>
        </w:tc>
        <w:tc>
          <w:tcPr>
            <w:tcW w:w="1341" w:type="dxa"/>
            <w:vMerge w:val="continue"/>
            <w:vAlign w:val="top"/>
          </w:tcPr>
          <w:p>
            <w:pPr>
              <w:spacing w:line="320" w:lineRule="exact"/>
              <w:jc w:val="center"/>
              <w:rPr>
                <w:rFonts w:hint="eastAsia" w:ascii="楷体" w:hAnsi="楷体" w:eastAsia="楷体" w:cs="楷体"/>
                <w:sz w:val="24"/>
                <w:szCs w:val="24"/>
              </w:rPr>
            </w:pPr>
          </w:p>
        </w:tc>
        <w:tc>
          <w:tcPr>
            <w:tcW w:w="8070" w:type="dxa"/>
            <w:vAlign w:val="center"/>
          </w:tcPr>
          <w:p>
            <w:pPr>
              <w:widowControl/>
              <w:spacing w:line="320" w:lineRule="exact"/>
              <w:jc w:val="left"/>
              <w:textAlignment w:val="center"/>
              <w:rPr>
                <w:rFonts w:hint="eastAsia" w:ascii="楷体" w:hAnsi="楷体" w:eastAsia="楷体" w:cs="楷体"/>
                <w:sz w:val="24"/>
                <w:szCs w:val="24"/>
              </w:rPr>
            </w:pPr>
            <w:r>
              <w:rPr>
                <w:rFonts w:hint="eastAsia" w:ascii="楷体" w:hAnsi="楷体" w:eastAsia="楷体" w:cs="楷体"/>
                <w:color w:val="000000"/>
                <w:kern w:val="0"/>
                <w:sz w:val="24"/>
                <w:szCs w:val="24"/>
              </w:rPr>
              <w:t>2.审查岗：</w:t>
            </w:r>
            <w:r>
              <w:rPr>
                <w:rFonts w:hint="eastAsia" w:ascii="楷体" w:hAnsi="楷体" w:eastAsia="楷体" w:cs="楷体"/>
                <w:kern w:val="0"/>
                <w:sz w:val="24"/>
                <w:szCs w:val="24"/>
              </w:rPr>
              <w:t>：</w:t>
            </w:r>
            <w:r>
              <w:rPr>
                <w:rFonts w:hint="eastAsia" w:ascii="楷体" w:hAnsi="楷体" w:eastAsia="楷体" w:cs="楷体"/>
                <w:b w:val="0"/>
                <w:i w:val="0"/>
                <w:color w:val="000000"/>
                <w:sz w:val="24"/>
                <w:szCs w:val="24"/>
                <w:u w:val="none"/>
              </w:rPr>
              <w:t>材料审查；组织现场核查并书面告知申请人；根据需要征求有关部门意见；提出初审意见</w:t>
            </w:r>
            <w:r>
              <w:rPr>
                <w:rFonts w:hint="eastAsia" w:ascii="楷体" w:hAnsi="楷体" w:eastAsia="楷体" w:cs="楷体"/>
                <w:kern w:val="0"/>
                <w:sz w:val="24"/>
                <w:szCs w:val="24"/>
              </w:rPr>
              <w:t>。</w:t>
            </w:r>
          </w:p>
        </w:tc>
      </w:tr>
      <w:tr>
        <w:trPr>
          <w:trHeight w:val="1105" w:hRule="atLeast"/>
        </w:trPr>
        <w:tc>
          <w:tcPr>
            <w:tcW w:w="1546" w:type="dxa"/>
            <w:vMerge w:val="continue"/>
            <w:vAlign w:val="top"/>
          </w:tcPr>
          <w:p>
            <w:pPr>
              <w:spacing w:line="320" w:lineRule="exact"/>
              <w:jc w:val="center"/>
              <w:rPr>
                <w:rFonts w:hint="eastAsia" w:ascii="楷体" w:hAnsi="楷体" w:eastAsia="楷体" w:cs="楷体"/>
                <w:sz w:val="24"/>
                <w:szCs w:val="24"/>
              </w:rPr>
            </w:pPr>
          </w:p>
        </w:tc>
        <w:tc>
          <w:tcPr>
            <w:tcW w:w="3009" w:type="dxa"/>
            <w:vMerge w:val="continue"/>
            <w:vAlign w:val="top"/>
          </w:tcPr>
          <w:p>
            <w:pPr>
              <w:spacing w:line="320" w:lineRule="exact"/>
              <w:jc w:val="center"/>
              <w:rPr>
                <w:rFonts w:hint="eastAsia" w:ascii="楷体" w:hAnsi="楷体" w:eastAsia="楷体" w:cs="楷体"/>
                <w:sz w:val="24"/>
                <w:szCs w:val="24"/>
              </w:rPr>
            </w:pPr>
          </w:p>
        </w:tc>
        <w:tc>
          <w:tcPr>
            <w:tcW w:w="1341" w:type="dxa"/>
            <w:vMerge w:val="continue"/>
            <w:vAlign w:val="top"/>
          </w:tcPr>
          <w:p>
            <w:pPr>
              <w:spacing w:line="320" w:lineRule="exact"/>
              <w:jc w:val="center"/>
              <w:rPr>
                <w:rFonts w:hint="eastAsia" w:ascii="楷体" w:hAnsi="楷体" w:eastAsia="楷体" w:cs="楷体"/>
                <w:sz w:val="24"/>
                <w:szCs w:val="24"/>
              </w:rPr>
            </w:pPr>
          </w:p>
        </w:tc>
        <w:tc>
          <w:tcPr>
            <w:tcW w:w="8070" w:type="dxa"/>
            <w:vAlign w:val="center"/>
          </w:tcPr>
          <w:p>
            <w:pPr>
              <w:widowControl/>
              <w:spacing w:line="320" w:lineRule="exact"/>
              <w:jc w:val="left"/>
              <w:textAlignment w:val="center"/>
              <w:rPr>
                <w:rFonts w:hint="eastAsia" w:ascii="楷体" w:hAnsi="楷体" w:eastAsia="楷体" w:cs="楷体"/>
                <w:sz w:val="24"/>
                <w:szCs w:val="24"/>
              </w:rPr>
            </w:pPr>
            <w:r>
              <w:rPr>
                <w:rFonts w:hint="eastAsia" w:ascii="楷体" w:hAnsi="楷体" w:eastAsia="楷体" w:cs="楷体"/>
                <w:color w:val="000000"/>
                <w:kern w:val="0"/>
                <w:sz w:val="24"/>
                <w:szCs w:val="24"/>
              </w:rPr>
              <w:t>3.决定岗：</w:t>
            </w:r>
            <w:r>
              <w:rPr>
                <w:rFonts w:hint="eastAsia" w:ascii="楷体" w:hAnsi="楷体" w:eastAsia="楷体" w:cs="楷体"/>
                <w:b w:val="0"/>
                <w:i w:val="0"/>
                <w:color w:val="000000"/>
                <w:sz w:val="24"/>
                <w:szCs w:val="24"/>
                <w:u w:val="none"/>
              </w:rPr>
              <w:t>作出决定，准予举办活动（对于不予许可的，书面告知申请人并说明理由）；按时办结；法定告知。</w:t>
            </w:r>
          </w:p>
        </w:tc>
      </w:tr>
      <w:tr>
        <w:trPr>
          <w:trHeight w:val="1041" w:hRule="atLeast"/>
        </w:trPr>
        <w:tc>
          <w:tcPr>
            <w:tcW w:w="1546" w:type="dxa"/>
            <w:vMerge w:val="continue"/>
            <w:vAlign w:val="top"/>
          </w:tcPr>
          <w:p>
            <w:pPr>
              <w:spacing w:line="320" w:lineRule="exact"/>
              <w:jc w:val="center"/>
              <w:rPr>
                <w:rFonts w:hint="eastAsia" w:ascii="楷体" w:hAnsi="楷体" w:eastAsia="楷体" w:cs="楷体"/>
                <w:sz w:val="24"/>
                <w:szCs w:val="24"/>
              </w:rPr>
            </w:pPr>
          </w:p>
        </w:tc>
        <w:tc>
          <w:tcPr>
            <w:tcW w:w="3009" w:type="dxa"/>
            <w:vMerge w:val="continue"/>
            <w:vAlign w:val="top"/>
          </w:tcPr>
          <w:p>
            <w:pPr>
              <w:spacing w:line="320" w:lineRule="exact"/>
              <w:jc w:val="center"/>
              <w:rPr>
                <w:rFonts w:hint="eastAsia" w:ascii="楷体" w:hAnsi="楷体" w:eastAsia="楷体" w:cs="楷体"/>
                <w:sz w:val="24"/>
                <w:szCs w:val="24"/>
              </w:rPr>
            </w:pPr>
          </w:p>
        </w:tc>
        <w:tc>
          <w:tcPr>
            <w:tcW w:w="1341" w:type="dxa"/>
            <w:vMerge w:val="continue"/>
            <w:vAlign w:val="top"/>
          </w:tcPr>
          <w:p>
            <w:pPr>
              <w:spacing w:line="320" w:lineRule="exact"/>
              <w:jc w:val="center"/>
              <w:rPr>
                <w:rFonts w:hint="eastAsia" w:ascii="楷体" w:hAnsi="楷体" w:eastAsia="楷体" w:cs="楷体"/>
                <w:sz w:val="24"/>
                <w:szCs w:val="24"/>
              </w:rPr>
            </w:pPr>
          </w:p>
        </w:tc>
        <w:tc>
          <w:tcPr>
            <w:tcW w:w="8070" w:type="dxa"/>
            <w:vAlign w:val="center"/>
          </w:tcPr>
          <w:p>
            <w:pPr>
              <w:widowControl/>
              <w:spacing w:line="320" w:lineRule="exact"/>
              <w:jc w:val="left"/>
              <w:textAlignment w:val="center"/>
              <w:rPr>
                <w:rFonts w:hint="eastAsia" w:ascii="楷体" w:hAnsi="楷体" w:eastAsia="楷体" w:cs="楷体"/>
                <w:sz w:val="24"/>
                <w:szCs w:val="24"/>
              </w:rPr>
            </w:pPr>
            <w:r>
              <w:rPr>
                <w:rFonts w:hint="eastAsia" w:ascii="楷体" w:hAnsi="楷体" w:eastAsia="楷体" w:cs="楷体"/>
                <w:color w:val="000000"/>
                <w:kern w:val="0"/>
                <w:sz w:val="24"/>
                <w:szCs w:val="24"/>
              </w:rPr>
              <w:t>4.送达岗：</w:t>
            </w:r>
            <w:r>
              <w:rPr>
                <w:rFonts w:hint="eastAsia" w:ascii="楷体" w:hAnsi="楷体" w:eastAsia="楷体" w:cs="楷体"/>
                <w:b w:val="0"/>
                <w:i w:val="0"/>
                <w:color w:val="000000"/>
                <w:sz w:val="24"/>
                <w:szCs w:val="24"/>
                <w:u w:val="none"/>
              </w:rPr>
              <w:t>制作送达文书；按规定送达当事人；信息公开。</w:t>
            </w:r>
          </w:p>
        </w:tc>
      </w:tr>
      <w:tr>
        <w:trPr>
          <w:trHeight w:val="1604" w:hRule="atLeast"/>
        </w:trPr>
        <w:tc>
          <w:tcPr>
            <w:tcW w:w="1546" w:type="dxa"/>
            <w:vMerge w:val="continue"/>
            <w:vAlign w:val="top"/>
          </w:tcPr>
          <w:p>
            <w:pPr>
              <w:spacing w:line="320" w:lineRule="exact"/>
              <w:jc w:val="center"/>
              <w:rPr>
                <w:rFonts w:hint="eastAsia" w:ascii="楷体" w:hAnsi="楷体" w:eastAsia="楷体" w:cs="楷体"/>
                <w:sz w:val="24"/>
                <w:szCs w:val="24"/>
              </w:rPr>
            </w:pPr>
          </w:p>
        </w:tc>
        <w:tc>
          <w:tcPr>
            <w:tcW w:w="3009" w:type="dxa"/>
            <w:vMerge w:val="continue"/>
            <w:vAlign w:val="top"/>
          </w:tcPr>
          <w:p>
            <w:pPr>
              <w:spacing w:line="320" w:lineRule="exact"/>
              <w:jc w:val="center"/>
              <w:rPr>
                <w:rFonts w:hint="eastAsia" w:ascii="楷体" w:hAnsi="楷体" w:eastAsia="楷体" w:cs="楷体"/>
                <w:sz w:val="24"/>
                <w:szCs w:val="24"/>
              </w:rPr>
            </w:pPr>
          </w:p>
        </w:tc>
        <w:tc>
          <w:tcPr>
            <w:tcW w:w="1341" w:type="dxa"/>
            <w:vMerge w:val="continue"/>
            <w:vAlign w:val="top"/>
          </w:tcPr>
          <w:p>
            <w:pPr>
              <w:spacing w:line="320" w:lineRule="exact"/>
              <w:jc w:val="center"/>
              <w:rPr>
                <w:rFonts w:hint="eastAsia" w:ascii="楷体" w:hAnsi="楷体" w:eastAsia="楷体" w:cs="楷体"/>
                <w:sz w:val="24"/>
                <w:szCs w:val="24"/>
              </w:rPr>
            </w:pPr>
          </w:p>
        </w:tc>
        <w:tc>
          <w:tcPr>
            <w:tcW w:w="8070" w:type="dxa"/>
            <w:vAlign w:val="center"/>
          </w:tcPr>
          <w:p>
            <w:pPr>
              <w:widowControl/>
              <w:spacing w:line="320" w:lineRule="exact"/>
              <w:jc w:val="left"/>
              <w:textAlignment w:val="center"/>
              <w:rPr>
                <w:rFonts w:hint="eastAsia" w:ascii="楷体" w:hAnsi="楷体" w:eastAsia="楷体" w:cs="楷体"/>
                <w:sz w:val="24"/>
                <w:szCs w:val="24"/>
              </w:rPr>
            </w:pPr>
            <w:r>
              <w:rPr>
                <w:rFonts w:hint="eastAsia" w:ascii="楷体" w:hAnsi="楷体" w:eastAsia="楷体" w:cs="楷体"/>
                <w:color w:val="000000"/>
                <w:kern w:val="0"/>
                <w:sz w:val="24"/>
                <w:szCs w:val="24"/>
              </w:rPr>
              <w:t>5.事后监管岗：</w:t>
            </w:r>
            <w:r>
              <w:rPr>
                <w:rFonts w:hint="eastAsia" w:ascii="楷体" w:hAnsi="楷体" w:eastAsia="楷体" w:cs="楷体"/>
                <w:b w:val="0"/>
                <w:i w:val="0"/>
                <w:color w:val="000000"/>
                <w:sz w:val="24"/>
                <w:szCs w:val="24"/>
                <w:u w:val="none"/>
              </w:rPr>
              <w:t>按照法律法规加强对举办活动的单位的监督检查。</w:t>
            </w:r>
          </w:p>
        </w:tc>
      </w:tr>
    </w:tbl>
    <w:p>
      <w:pPr>
        <w:spacing w:line="320" w:lineRule="exact"/>
        <w:rPr>
          <w:rFonts w:hint="eastAsia" w:ascii="仿宋_GB2312" w:eastAsia="仿宋_GB2312"/>
          <w:sz w:val="24"/>
        </w:rPr>
      </w:pPr>
    </w:p>
    <w:p>
      <w:pPr>
        <w:pStyle w:val="2"/>
        <w:rPr>
          <w:rFonts w:hint="eastAsia" w:ascii="楷体" w:hAnsi="楷体" w:eastAsia="楷体" w:cs="楷体"/>
          <w:sz w:val="24"/>
          <w:szCs w:val="24"/>
        </w:rPr>
      </w:pPr>
    </w:p>
    <w:p>
      <w:pPr>
        <w:pStyle w:val="2"/>
        <w:rPr>
          <w:rFonts w:hint="eastAsia" w:ascii="楷体" w:hAnsi="楷体" w:eastAsia="楷体" w:cs="楷体"/>
          <w:sz w:val="24"/>
          <w:szCs w:val="24"/>
        </w:rPr>
      </w:pPr>
    </w:p>
    <w:p>
      <w:pPr>
        <w:pStyle w:val="2"/>
        <w:rPr>
          <w:rFonts w:hint="eastAsia" w:ascii="楷体" w:hAnsi="楷体" w:eastAsia="楷体" w:cs="楷体"/>
          <w:sz w:val="24"/>
          <w:szCs w:val="24"/>
        </w:rPr>
      </w:pPr>
    </w:p>
    <w:tbl>
      <w:tblPr>
        <w:tblpPr w:leftFromText="180" w:rightFromText="180" w:vertAnchor="text" w:horzAnchor="page" w:tblpX="1373" w:tblpY="303"/>
        <w:tblOverlap w:val="never"/>
        <w:tblW w:w="139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3009"/>
        <w:gridCol w:w="1341"/>
        <w:gridCol w:w="8070"/>
      </w:tblGrid>
      <w:tr>
        <w:trPr>
          <w:trHeight w:val="314" w:hRule="atLeast"/>
        </w:trPr>
        <w:tc>
          <w:tcPr>
            <w:tcW w:w="1546" w:type="dxa"/>
            <w:tcBorders>
              <w:bottom w:val="single" w:color="auto" w:sz="4" w:space="0"/>
            </w:tcBorders>
            <w:vAlign w:val="top"/>
          </w:tcPr>
          <w:p>
            <w:pPr>
              <w:spacing w:line="360" w:lineRule="exact"/>
              <w:jc w:val="center"/>
              <w:rPr>
                <w:rFonts w:hint="eastAsia" w:ascii="仿宋_GB2312" w:eastAsia="仿宋_GB2312"/>
                <w:b/>
                <w:sz w:val="24"/>
              </w:rPr>
            </w:pPr>
            <w:r>
              <w:rPr>
                <w:rFonts w:hint="eastAsia" w:ascii="仿宋_GB2312" w:eastAsia="仿宋_GB2312"/>
                <w:b/>
                <w:sz w:val="24"/>
              </w:rPr>
              <w:t>科室各称</w:t>
            </w:r>
          </w:p>
        </w:tc>
        <w:tc>
          <w:tcPr>
            <w:tcW w:w="3009" w:type="dxa"/>
            <w:tcBorders>
              <w:bottom w:val="single" w:color="auto" w:sz="4" w:space="0"/>
            </w:tcBorders>
            <w:vAlign w:val="top"/>
          </w:tcPr>
          <w:p>
            <w:pPr>
              <w:spacing w:line="360" w:lineRule="exact"/>
              <w:jc w:val="center"/>
              <w:rPr>
                <w:rFonts w:hint="eastAsia" w:ascii="仿宋_GB2312" w:eastAsia="仿宋_GB2312"/>
                <w:b/>
                <w:sz w:val="24"/>
              </w:rPr>
            </w:pPr>
            <w:r>
              <w:rPr>
                <w:rFonts w:hint="eastAsia" w:ascii="仿宋_GB2312" w:hAnsi="宋体" w:eastAsia="仿宋_GB2312" w:cs="宋体"/>
                <w:b/>
                <w:sz w:val="24"/>
              </w:rPr>
              <w:t>科室职责</w:t>
            </w:r>
          </w:p>
        </w:tc>
        <w:tc>
          <w:tcPr>
            <w:tcW w:w="1341" w:type="dxa"/>
            <w:vAlign w:val="top"/>
          </w:tcPr>
          <w:p>
            <w:pPr>
              <w:spacing w:line="360" w:lineRule="exact"/>
              <w:jc w:val="center"/>
              <w:rPr>
                <w:rFonts w:hint="eastAsia" w:ascii="仿宋_GB2312" w:eastAsia="仿宋_GB2312"/>
                <w:b/>
                <w:sz w:val="24"/>
              </w:rPr>
            </w:pPr>
            <w:r>
              <w:rPr>
                <w:rFonts w:hint="eastAsia" w:ascii="仿宋_GB2312" w:eastAsia="仿宋_GB2312"/>
                <w:b/>
                <w:sz w:val="24"/>
              </w:rPr>
              <w:t>职责类别</w:t>
            </w:r>
          </w:p>
        </w:tc>
        <w:tc>
          <w:tcPr>
            <w:tcW w:w="8070" w:type="dxa"/>
            <w:vAlign w:val="top"/>
          </w:tcPr>
          <w:p>
            <w:pPr>
              <w:spacing w:line="360" w:lineRule="exact"/>
              <w:jc w:val="center"/>
              <w:rPr>
                <w:rFonts w:hint="eastAsia" w:ascii="仿宋_GB2312" w:eastAsia="仿宋_GB2312"/>
                <w:b/>
                <w:sz w:val="24"/>
              </w:rPr>
            </w:pPr>
            <w:r>
              <w:rPr>
                <w:rFonts w:hint="eastAsia" w:ascii="仿宋_GB2312" w:eastAsia="仿宋_GB2312"/>
                <w:b/>
                <w:sz w:val="24"/>
              </w:rPr>
              <w:t>岗位职责</w:t>
            </w:r>
          </w:p>
        </w:tc>
      </w:tr>
      <w:tr>
        <w:trPr>
          <w:trHeight w:val="1135" w:hRule="atLeast"/>
        </w:trPr>
        <w:tc>
          <w:tcPr>
            <w:tcW w:w="1546" w:type="dxa"/>
            <w:vMerge w:val="restart"/>
            <w:vAlign w:val="center"/>
          </w:tcPr>
          <w:p>
            <w:pPr>
              <w:spacing w:line="320" w:lineRule="exact"/>
              <w:jc w:val="center"/>
              <w:rPr>
                <w:rFonts w:hint="eastAsia" w:ascii="楷体" w:hAnsi="楷体" w:eastAsia="楷体" w:cs="楷体"/>
                <w:sz w:val="24"/>
                <w:szCs w:val="24"/>
              </w:rPr>
            </w:pPr>
            <w:r>
              <w:rPr>
                <w:rFonts w:hint="eastAsia" w:ascii="楷体" w:hAnsi="楷体" w:eastAsia="楷体"/>
                <w:sz w:val="24"/>
                <w:szCs w:val="24"/>
              </w:rPr>
              <w:t>人事财务</w:t>
            </w:r>
            <w:r>
              <w:rPr>
                <w:rFonts w:hint="eastAsia" w:ascii="楷体" w:hAnsi="楷体" w:eastAsia="楷体"/>
                <w:sz w:val="24"/>
                <w:szCs w:val="24"/>
                <w:lang w:eastAsia="zh-CN"/>
              </w:rPr>
              <w:t>股</w:t>
            </w:r>
          </w:p>
        </w:tc>
        <w:tc>
          <w:tcPr>
            <w:tcW w:w="3009" w:type="dxa"/>
            <w:vMerge w:val="restart"/>
            <w:vAlign w:val="top"/>
          </w:tcPr>
          <w:p>
            <w:pPr>
              <w:widowControl w:val="0"/>
              <w:numPr>
                <w:numId w:val="0"/>
              </w:numPr>
              <w:wordWrap/>
              <w:overflowPunct w:val="0"/>
              <w:adjustRightInd/>
              <w:snapToGrid/>
              <w:spacing w:before="0" w:after="0" w:line="300" w:lineRule="exact"/>
              <w:ind w:left="0" w:leftChars="0" w:right="0" w:firstLine="0" w:firstLineChars="0"/>
              <w:jc w:val="both"/>
              <w:textAlignment w:val="auto"/>
              <w:outlineLvl w:val="0"/>
              <w:rPr>
                <w:rFonts w:hint="eastAsia" w:ascii="楷体" w:hAnsi="楷体" w:eastAsia="楷体" w:cs="楷体"/>
                <w:sz w:val="28"/>
                <w:szCs w:val="28"/>
              </w:rPr>
            </w:pPr>
            <w:r>
              <w:rPr>
                <w:rFonts w:hint="eastAsia" w:ascii="楷体" w:hAnsi="楷体" w:eastAsia="楷体" w:cs="楷体"/>
                <w:color w:val="000000"/>
                <w:sz w:val="28"/>
                <w:szCs w:val="28"/>
                <w:lang w:val="en-US" w:eastAsia="zh-CN"/>
              </w:rPr>
              <w:t xml:space="preserve">    </w:t>
            </w:r>
            <w:r>
              <w:rPr>
                <w:rFonts w:hint="eastAsia" w:ascii="楷体" w:hAnsi="楷体" w:eastAsia="楷体" w:cs="楷体"/>
                <w:color w:val="000000"/>
                <w:sz w:val="28"/>
                <w:szCs w:val="28"/>
              </w:rPr>
              <w:t>负责</w:t>
            </w:r>
            <w:r>
              <w:rPr>
                <w:rFonts w:hint="eastAsia" w:ascii="楷体" w:hAnsi="楷体" w:eastAsia="楷体" w:cs="楷体"/>
                <w:color w:val="000000"/>
                <w:sz w:val="28"/>
                <w:szCs w:val="28"/>
                <w:lang w:eastAsia="zh-CN"/>
              </w:rPr>
              <w:t>机关和所属事业单位</w:t>
            </w:r>
            <w:r>
              <w:rPr>
                <w:rFonts w:hint="eastAsia" w:ascii="楷体" w:hAnsi="楷体" w:eastAsia="楷体" w:cs="楷体"/>
                <w:color w:val="000000"/>
                <w:sz w:val="28"/>
                <w:szCs w:val="28"/>
              </w:rPr>
              <w:t>干部人事、机构编制、工资</w:t>
            </w:r>
            <w:r>
              <w:rPr>
                <w:rFonts w:hint="eastAsia" w:ascii="楷体" w:hAnsi="楷体" w:eastAsia="楷体" w:cs="楷体"/>
                <w:color w:val="000000"/>
                <w:sz w:val="28"/>
                <w:szCs w:val="28"/>
                <w:lang w:eastAsia="zh-CN"/>
              </w:rPr>
              <w:t>福利</w:t>
            </w:r>
            <w:r>
              <w:rPr>
                <w:rFonts w:hint="eastAsia" w:ascii="楷体" w:hAnsi="楷体" w:eastAsia="楷体" w:cs="楷体"/>
                <w:color w:val="000000"/>
                <w:sz w:val="28"/>
                <w:szCs w:val="28"/>
              </w:rPr>
              <w:t>、人事档案、考核奖惩等工作；负责所属单位专业技术人员队伍建设，指导专业技术人员职称评聘工作</w:t>
            </w:r>
            <w:r>
              <w:rPr>
                <w:rFonts w:hint="eastAsia" w:ascii="楷体" w:hAnsi="楷体" w:eastAsia="楷体" w:cs="楷体"/>
                <w:color w:val="000000"/>
                <w:sz w:val="28"/>
                <w:szCs w:val="28"/>
                <w:lang w:eastAsia="zh-CN"/>
              </w:rPr>
              <w:t>；</w:t>
            </w:r>
            <w:r>
              <w:rPr>
                <w:rFonts w:hint="eastAsia" w:ascii="楷体" w:hAnsi="楷体" w:eastAsia="楷体" w:cs="楷体"/>
                <w:color w:val="000000"/>
                <w:sz w:val="28"/>
                <w:szCs w:val="28"/>
              </w:rPr>
              <w:t>负责制定财务管理规章制度并组织实施；负责城市管理专项经费的计划、使用、管理及监督；会同财政、</w:t>
            </w:r>
            <w:r>
              <w:rPr>
                <w:rFonts w:hint="eastAsia" w:ascii="楷体" w:hAnsi="楷体" w:eastAsia="楷体" w:cs="楷体"/>
                <w:color w:val="000000"/>
                <w:sz w:val="28"/>
                <w:szCs w:val="28"/>
                <w:lang w:eastAsia="zh-CN"/>
              </w:rPr>
              <w:t>发改</w:t>
            </w:r>
            <w:r>
              <w:rPr>
                <w:rFonts w:hint="eastAsia" w:ascii="楷体" w:hAnsi="楷体" w:eastAsia="楷体" w:cs="楷体"/>
                <w:color w:val="000000"/>
                <w:sz w:val="28"/>
                <w:szCs w:val="28"/>
              </w:rPr>
              <w:t>等部门制定市容、环卫、道路及设施有偿服务和服务性收费规定；负责各项非税收入的统一管理；负责</w:t>
            </w:r>
            <w:r>
              <w:rPr>
                <w:rFonts w:hint="eastAsia" w:ascii="楷体" w:hAnsi="楷体" w:eastAsia="楷体" w:cs="楷体"/>
                <w:color w:val="000000"/>
                <w:sz w:val="28"/>
                <w:szCs w:val="28"/>
                <w:lang w:eastAsia="zh-CN"/>
              </w:rPr>
              <w:t>全</w:t>
            </w:r>
            <w:r>
              <w:rPr>
                <w:rFonts w:hint="eastAsia" w:ascii="楷体" w:hAnsi="楷体" w:eastAsia="楷体" w:cs="楷体"/>
                <w:color w:val="000000"/>
                <w:sz w:val="28"/>
                <w:szCs w:val="28"/>
              </w:rPr>
              <w:t>局财务审计工作；负责政府采购的计划、申报和组织实施等工作；负责</w:t>
            </w:r>
            <w:r>
              <w:rPr>
                <w:rFonts w:hint="eastAsia" w:ascii="楷体" w:hAnsi="楷体" w:eastAsia="楷体" w:cs="楷体"/>
                <w:color w:val="000000"/>
                <w:sz w:val="28"/>
                <w:szCs w:val="28"/>
                <w:lang w:eastAsia="zh-CN"/>
              </w:rPr>
              <w:t>局系统</w:t>
            </w:r>
            <w:r>
              <w:rPr>
                <w:rFonts w:hint="eastAsia" w:ascii="楷体" w:hAnsi="楷体" w:eastAsia="楷体" w:cs="楷体"/>
                <w:color w:val="000000"/>
                <w:sz w:val="28"/>
                <w:szCs w:val="28"/>
              </w:rPr>
              <w:t>固定资产的管理。</w:t>
            </w:r>
          </w:p>
          <w:p>
            <w:pPr>
              <w:widowControl w:val="0"/>
              <w:wordWrap/>
              <w:adjustRightInd/>
              <w:snapToGrid/>
              <w:spacing w:before="0" w:after="0" w:line="240" w:lineRule="exact"/>
              <w:ind w:left="0" w:leftChars="0" w:right="0" w:firstLine="0" w:firstLineChars="0"/>
              <w:jc w:val="both"/>
              <w:textAlignment w:val="auto"/>
              <w:outlineLvl w:val="9"/>
              <w:rPr>
                <w:rFonts w:hint="eastAsia" w:ascii="楷体" w:hAnsi="楷体" w:eastAsia="楷体" w:cs="楷体"/>
                <w:sz w:val="24"/>
                <w:szCs w:val="24"/>
              </w:rPr>
            </w:pPr>
          </w:p>
        </w:tc>
        <w:tc>
          <w:tcPr>
            <w:tcW w:w="1341" w:type="dxa"/>
            <w:vMerge w:val="restart"/>
            <w:vAlign w:val="center"/>
          </w:tcPr>
          <w:p>
            <w:pPr>
              <w:spacing w:line="320" w:lineRule="exact"/>
              <w:jc w:val="center"/>
              <w:rPr>
                <w:rFonts w:hint="eastAsia" w:ascii="楷体" w:hAnsi="楷体" w:eastAsia="楷体" w:cs="楷体"/>
                <w:sz w:val="24"/>
                <w:szCs w:val="24"/>
                <w:lang w:eastAsia="zh-CN"/>
              </w:rPr>
            </w:pPr>
            <w:r>
              <w:rPr>
                <w:rFonts w:hint="eastAsia" w:ascii="楷体" w:hAnsi="楷体" w:eastAsia="楷体" w:cs="楷体"/>
                <w:sz w:val="24"/>
                <w:szCs w:val="24"/>
                <w:lang w:eastAsia="zh-CN"/>
              </w:rPr>
              <w:t>行政许可</w:t>
            </w:r>
          </w:p>
        </w:tc>
        <w:tc>
          <w:tcPr>
            <w:tcW w:w="8070" w:type="dxa"/>
            <w:vAlign w:val="center"/>
          </w:tcPr>
          <w:p>
            <w:pPr>
              <w:widowControl/>
              <w:spacing w:line="320" w:lineRule="exact"/>
              <w:jc w:val="left"/>
              <w:textAlignment w:val="center"/>
              <w:rPr>
                <w:rFonts w:hint="eastAsia" w:ascii="楷体" w:hAnsi="楷体" w:eastAsia="楷体" w:cs="楷体"/>
                <w:sz w:val="24"/>
                <w:szCs w:val="24"/>
              </w:rPr>
            </w:pPr>
            <w:r>
              <w:rPr>
                <w:rFonts w:hint="eastAsia" w:ascii="楷体" w:hAnsi="楷体" w:eastAsia="楷体" w:cs="楷体"/>
                <w:color w:val="000000"/>
                <w:kern w:val="0"/>
                <w:sz w:val="24"/>
                <w:szCs w:val="24"/>
              </w:rPr>
              <w:t>1.受理岗：</w:t>
            </w:r>
            <w:r>
              <w:rPr>
                <w:rFonts w:hint="eastAsia" w:ascii="楷体" w:hAnsi="楷体" w:eastAsia="楷体" w:cs="楷体"/>
                <w:b w:val="0"/>
                <w:i w:val="0"/>
                <w:color w:val="000000"/>
                <w:sz w:val="24"/>
                <w:szCs w:val="24"/>
                <w:u w:val="none"/>
              </w:rPr>
              <w:t>公示依法应当提交的材料；一次性告知补正材料；依法受理或不予受理（不予受理的依法告知理由）。</w:t>
            </w:r>
          </w:p>
        </w:tc>
      </w:tr>
      <w:tr>
        <w:trPr>
          <w:trHeight w:val="1065" w:hRule="atLeast"/>
        </w:trPr>
        <w:tc>
          <w:tcPr>
            <w:tcW w:w="1546" w:type="dxa"/>
            <w:vMerge w:val="continue"/>
            <w:vAlign w:val="top"/>
          </w:tcPr>
          <w:p>
            <w:pPr>
              <w:spacing w:line="320" w:lineRule="exact"/>
              <w:jc w:val="center"/>
              <w:rPr>
                <w:rFonts w:hint="eastAsia" w:ascii="楷体" w:hAnsi="楷体" w:eastAsia="楷体" w:cs="楷体"/>
                <w:sz w:val="24"/>
                <w:szCs w:val="24"/>
              </w:rPr>
            </w:pPr>
          </w:p>
        </w:tc>
        <w:tc>
          <w:tcPr>
            <w:tcW w:w="3009" w:type="dxa"/>
            <w:vMerge w:val="continue"/>
            <w:vAlign w:val="top"/>
          </w:tcPr>
          <w:p>
            <w:pPr>
              <w:spacing w:line="320" w:lineRule="exact"/>
              <w:jc w:val="center"/>
              <w:rPr>
                <w:rFonts w:hint="eastAsia" w:ascii="楷体" w:hAnsi="楷体" w:eastAsia="楷体" w:cs="楷体"/>
                <w:sz w:val="24"/>
                <w:szCs w:val="24"/>
              </w:rPr>
            </w:pPr>
          </w:p>
        </w:tc>
        <w:tc>
          <w:tcPr>
            <w:tcW w:w="1341" w:type="dxa"/>
            <w:vMerge w:val="continue"/>
            <w:vAlign w:val="top"/>
          </w:tcPr>
          <w:p>
            <w:pPr>
              <w:spacing w:line="320" w:lineRule="exact"/>
              <w:jc w:val="center"/>
              <w:rPr>
                <w:rFonts w:hint="eastAsia" w:ascii="楷体" w:hAnsi="楷体" w:eastAsia="楷体" w:cs="楷体"/>
                <w:sz w:val="24"/>
                <w:szCs w:val="24"/>
              </w:rPr>
            </w:pPr>
          </w:p>
        </w:tc>
        <w:tc>
          <w:tcPr>
            <w:tcW w:w="8070" w:type="dxa"/>
            <w:vAlign w:val="center"/>
          </w:tcPr>
          <w:p>
            <w:pPr>
              <w:widowControl/>
              <w:spacing w:line="320" w:lineRule="exact"/>
              <w:jc w:val="left"/>
              <w:textAlignment w:val="center"/>
              <w:rPr>
                <w:rFonts w:hint="eastAsia" w:ascii="楷体" w:hAnsi="楷体" w:eastAsia="楷体" w:cs="楷体"/>
                <w:sz w:val="24"/>
                <w:szCs w:val="24"/>
              </w:rPr>
            </w:pPr>
            <w:r>
              <w:rPr>
                <w:rFonts w:hint="eastAsia" w:ascii="楷体" w:hAnsi="楷体" w:eastAsia="楷体" w:cs="楷体"/>
                <w:color w:val="000000"/>
                <w:kern w:val="0"/>
                <w:sz w:val="24"/>
                <w:szCs w:val="24"/>
              </w:rPr>
              <w:t>2.审查岗：</w:t>
            </w:r>
            <w:r>
              <w:rPr>
                <w:rFonts w:hint="eastAsia" w:ascii="楷体" w:hAnsi="楷体" w:eastAsia="楷体" w:cs="楷体"/>
                <w:kern w:val="0"/>
                <w:sz w:val="24"/>
                <w:szCs w:val="24"/>
              </w:rPr>
              <w:t>：</w:t>
            </w:r>
            <w:r>
              <w:rPr>
                <w:rFonts w:hint="eastAsia" w:ascii="楷体" w:hAnsi="楷体" w:eastAsia="楷体" w:cs="楷体"/>
                <w:b w:val="0"/>
                <w:i w:val="0"/>
                <w:color w:val="000000"/>
                <w:sz w:val="24"/>
                <w:szCs w:val="24"/>
                <w:u w:val="none"/>
              </w:rPr>
              <w:t>材料审查；组织现场核查并书面告知申请人；根据需要征求有关部门意见；提出初审意见</w:t>
            </w:r>
            <w:r>
              <w:rPr>
                <w:rFonts w:hint="eastAsia" w:ascii="楷体" w:hAnsi="楷体" w:eastAsia="楷体" w:cs="楷体"/>
                <w:kern w:val="0"/>
                <w:sz w:val="24"/>
                <w:szCs w:val="24"/>
              </w:rPr>
              <w:t>。</w:t>
            </w:r>
          </w:p>
        </w:tc>
      </w:tr>
      <w:tr>
        <w:trPr>
          <w:trHeight w:val="1105" w:hRule="atLeast"/>
        </w:trPr>
        <w:tc>
          <w:tcPr>
            <w:tcW w:w="1546" w:type="dxa"/>
            <w:vMerge w:val="continue"/>
            <w:vAlign w:val="top"/>
          </w:tcPr>
          <w:p>
            <w:pPr>
              <w:spacing w:line="320" w:lineRule="exact"/>
              <w:jc w:val="center"/>
              <w:rPr>
                <w:rFonts w:hint="eastAsia" w:ascii="楷体" w:hAnsi="楷体" w:eastAsia="楷体" w:cs="楷体"/>
                <w:sz w:val="24"/>
                <w:szCs w:val="24"/>
              </w:rPr>
            </w:pPr>
          </w:p>
        </w:tc>
        <w:tc>
          <w:tcPr>
            <w:tcW w:w="3009" w:type="dxa"/>
            <w:vMerge w:val="continue"/>
            <w:vAlign w:val="top"/>
          </w:tcPr>
          <w:p>
            <w:pPr>
              <w:spacing w:line="320" w:lineRule="exact"/>
              <w:jc w:val="center"/>
              <w:rPr>
                <w:rFonts w:hint="eastAsia" w:ascii="楷体" w:hAnsi="楷体" w:eastAsia="楷体" w:cs="楷体"/>
                <w:sz w:val="24"/>
                <w:szCs w:val="24"/>
              </w:rPr>
            </w:pPr>
          </w:p>
        </w:tc>
        <w:tc>
          <w:tcPr>
            <w:tcW w:w="1341" w:type="dxa"/>
            <w:vMerge w:val="continue"/>
            <w:vAlign w:val="top"/>
          </w:tcPr>
          <w:p>
            <w:pPr>
              <w:spacing w:line="320" w:lineRule="exact"/>
              <w:jc w:val="center"/>
              <w:rPr>
                <w:rFonts w:hint="eastAsia" w:ascii="楷体" w:hAnsi="楷体" w:eastAsia="楷体" w:cs="楷体"/>
                <w:sz w:val="24"/>
                <w:szCs w:val="24"/>
              </w:rPr>
            </w:pPr>
          </w:p>
        </w:tc>
        <w:tc>
          <w:tcPr>
            <w:tcW w:w="8070" w:type="dxa"/>
            <w:vAlign w:val="center"/>
          </w:tcPr>
          <w:p>
            <w:pPr>
              <w:widowControl/>
              <w:spacing w:line="320" w:lineRule="exact"/>
              <w:jc w:val="left"/>
              <w:textAlignment w:val="center"/>
              <w:rPr>
                <w:rFonts w:hint="eastAsia" w:ascii="楷体" w:hAnsi="楷体" w:eastAsia="楷体" w:cs="楷体"/>
                <w:sz w:val="24"/>
                <w:szCs w:val="24"/>
              </w:rPr>
            </w:pPr>
            <w:r>
              <w:rPr>
                <w:rFonts w:hint="eastAsia" w:ascii="楷体" w:hAnsi="楷体" w:eastAsia="楷体" w:cs="楷体"/>
                <w:color w:val="000000"/>
                <w:kern w:val="0"/>
                <w:sz w:val="24"/>
                <w:szCs w:val="24"/>
              </w:rPr>
              <w:t>3.决定岗：</w:t>
            </w:r>
            <w:r>
              <w:rPr>
                <w:rFonts w:hint="eastAsia" w:ascii="楷体" w:hAnsi="楷体" w:eastAsia="楷体" w:cs="楷体"/>
                <w:b w:val="0"/>
                <w:i w:val="0"/>
                <w:color w:val="000000"/>
                <w:sz w:val="24"/>
                <w:szCs w:val="24"/>
                <w:u w:val="none"/>
              </w:rPr>
              <w:t>作出决定，准予</w:t>
            </w:r>
            <w:r>
              <w:rPr>
                <w:rFonts w:hint="eastAsia" w:ascii="楷体" w:hAnsi="楷体" w:eastAsia="楷体" w:cs="楷体"/>
                <w:b w:val="0"/>
                <w:i w:val="0"/>
                <w:color w:val="000000"/>
                <w:sz w:val="24"/>
                <w:szCs w:val="24"/>
                <w:u w:val="none"/>
                <w:lang w:eastAsia="zh-CN"/>
              </w:rPr>
              <w:t>办理</w:t>
            </w:r>
            <w:r>
              <w:rPr>
                <w:rFonts w:hint="eastAsia" w:ascii="楷体" w:hAnsi="楷体" w:eastAsia="楷体" w:cs="楷体"/>
                <w:b w:val="0"/>
                <w:i w:val="0"/>
                <w:color w:val="000000"/>
                <w:sz w:val="24"/>
                <w:szCs w:val="24"/>
                <w:u w:val="none"/>
              </w:rPr>
              <w:t>（对于不予许可的，书面告知申请人并说明理由）；按时办结；法定告知。</w:t>
            </w:r>
          </w:p>
        </w:tc>
      </w:tr>
      <w:tr>
        <w:trPr>
          <w:trHeight w:val="1041" w:hRule="atLeast"/>
        </w:trPr>
        <w:tc>
          <w:tcPr>
            <w:tcW w:w="1546" w:type="dxa"/>
            <w:vMerge w:val="continue"/>
            <w:vAlign w:val="top"/>
          </w:tcPr>
          <w:p>
            <w:pPr>
              <w:spacing w:line="320" w:lineRule="exact"/>
              <w:jc w:val="center"/>
              <w:rPr>
                <w:rFonts w:hint="eastAsia" w:ascii="楷体" w:hAnsi="楷体" w:eastAsia="楷体" w:cs="楷体"/>
                <w:sz w:val="24"/>
                <w:szCs w:val="24"/>
              </w:rPr>
            </w:pPr>
          </w:p>
        </w:tc>
        <w:tc>
          <w:tcPr>
            <w:tcW w:w="3009" w:type="dxa"/>
            <w:vMerge w:val="continue"/>
            <w:vAlign w:val="top"/>
          </w:tcPr>
          <w:p>
            <w:pPr>
              <w:spacing w:line="320" w:lineRule="exact"/>
              <w:jc w:val="center"/>
              <w:rPr>
                <w:rFonts w:hint="eastAsia" w:ascii="楷体" w:hAnsi="楷体" w:eastAsia="楷体" w:cs="楷体"/>
                <w:sz w:val="24"/>
                <w:szCs w:val="24"/>
              </w:rPr>
            </w:pPr>
          </w:p>
        </w:tc>
        <w:tc>
          <w:tcPr>
            <w:tcW w:w="1341" w:type="dxa"/>
            <w:vMerge w:val="continue"/>
            <w:vAlign w:val="top"/>
          </w:tcPr>
          <w:p>
            <w:pPr>
              <w:spacing w:line="320" w:lineRule="exact"/>
              <w:jc w:val="center"/>
              <w:rPr>
                <w:rFonts w:hint="eastAsia" w:ascii="楷体" w:hAnsi="楷体" w:eastAsia="楷体" w:cs="楷体"/>
                <w:sz w:val="24"/>
                <w:szCs w:val="24"/>
              </w:rPr>
            </w:pPr>
          </w:p>
        </w:tc>
        <w:tc>
          <w:tcPr>
            <w:tcW w:w="8070" w:type="dxa"/>
            <w:vAlign w:val="center"/>
          </w:tcPr>
          <w:p>
            <w:pPr>
              <w:widowControl/>
              <w:spacing w:line="320" w:lineRule="exact"/>
              <w:jc w:val="left"/>
              <w:textAlignment w:val="center"/>
              <w:rPr>
                <w:rFonts w:hint="eastAsia" w:ascii="楷体" w:hAnsi="楷体" w:eastAsia="楷体" w:cs="楷体"/>
                <w:sz w:val="24"/>
                <w:szCs w:val="24"/>
              </w:rPr>
            </w:pPr>
            <w:r>
              <w:rPr>
                <w:rFonts w:hint="eastAsia" w:ascii="楷体" w:hAnsi="楷体" w:eastAsia="楷体" w:cs="楷体"/>
                <w:color w:val="000000"/>
                <w:kern w:val="0"/>
                <w:sz w:val="24"/>
                <w:szCs w:val="24"/>
              </w:rPr>
              <w:t>4.送达岗：</w:t>
            </w:r>
            <w:r>
              <w:rPr>
                <w:rFonts w:hint="eastAsia" w:ascii="楷体" w:hAnsi="楷体" w:eastAsia="楷体" w:cs="楷体"/>
                <w:b w:val="0"/>
                <w:i w:val="0"/>
                <w:color w:val="000000"/>
                <w:sz w:val="24"/>
                <w:szCs w:val="24"/>
                <w:u w:val="none"/>
              </w:rPr>
              <w:t>制作送达文书；按规定送达当事人；信息公开。</w:t>
            </w:r>
          </w:p>
        </w:tc>
      </w:tr>
      <w:tr>
        <w:trPr>
          <w:trHeight w:val="1604" w:hRule="atLeast"/>
        </w:trPr>
        <w:tc>
          <w:tcPr>
            <w:tcW w:w="1546" w:type="dxa"/>
            <w:vMerge w:val="continue"/>
            <w:vAlign w:val="top"/>
          </w:tcPr>
          <w:p>
            <w:pPr>
              <w:spacing w:line="320" w:lineRule="exact"/>
              <w:jc w:val="center"/>
              <w:rPr>
                <w:rFonts w:hint="eastAsia" w:ascii="楷体" w:hAnsi="楷体" w:eastAsia="楷体" w:cs="楷体"/>
                <w:sz w:val="24"/>
                <w:szCs w:val="24"/>
              </w:rPr>
            </w:pPr>
          </w:p>
        </w:tc>
        <w:tc>
          <w:tcPr>
            <w:tcW w:w="3009" w:type="dxa"/>
            <w:vMerge w:val="continue"/>
            <w:vAlign w:val="top"/>
          </w:tcPr>
          <w:p>
            <w:pPr>
              <w:spacing w:line="320" w:lineRule="exact"/>
              <w:jc w:val="center"/>
              <w:rPr>
                <w:rFonts w:hint="eastAsia" w:ascii="楷体" w:hAnsi="楷体" w:eastAsia="楷体" w:cs="楷体"/>
                <w:sz w:val="24"/>
                <w:szCs w:val="24"/>
              </w:rPr>
            </w:pPr>
          </w:p>
        </w:tc>
        <w:tc>
          <w:tcPr>
            <w:tcW w:w="1341" w:type="dxa"/>
            <w:vMerge w:val="continue"/>
            <w:vAlign w:val="top"/>
          </w:tcPr>
          <w:p>
            <w:pPr>
              <w:spacing w:line="320" w:lineRule="exact"/>
              <w:jc w:val="center"/>
              <w:rPr>
                <w:rFonts w:hint="eastAsia" w:ascii="楷体" w:hAnsi="楷体" w:eastAsia="楷体" w:cs="楷体"/>
                <w:sz w:val="24"/>
                <w:szCs w:val="24"/>
              </w:rPr>
            </w:pPr>
          </w:p>
        </w:tc>
        <w:tc>
          <w:tcPr>
            <w:tcW w:w="8070" w:type="dxa"/>
            <w:vAlign w:val="center"/>
          </w:tcPr>
          <w:p>
            <w:pPr>
              <w:widowControl/>
              <w:spacing w:line="320" w:lineRule="exact"/>
              <w:jc w:val="left"/>
              <w:textAlignment w:val="center"/>
              <w:rPr>
                <w:rFonts w:hint="eastAsia" w:ascii="楷体" w:hAnsi="楷体" w:eastAsia="楷体" w:cs="楷体"/>
                <w:sz w:val="24"/>
                <w:szCs w:val="24"/>
              </w:rPr>
            </w:pPr>
            <w:r>
              <w:rPr>
                <w:rFonts w:hint="eastAsia" w:ascii="楷体" w:hAnsi="楷体" w:eastAsia="楷体" w:cs="楷体"/>
                <w:color w:val="000000"/>
                <w:kern w:val="0"/>
                <w:sz w:val="24"/>
                <w:szCs w:val="24"/>
              </w:rPr>
              <w:t>5.事后监管岗：</w:t>
            </w:r>
            <w:r>
              <w:rPr>
                <w:rFonts w:hint="eastAsia" w:ascii="楷体" w:hAnsi="楷体" w:eastAsia="楷体" w:cs="楷体"/>
                <w:b w:val="0"/>
                <w:i w:val="0"/>
                <w:color w:val="000000"/>
                <w:sz w:val="24"/>
                <w:szCs w:val="24"/>
                <w:u w:val="none"/>
              </w:rPr>
              <w:t>按照法律法规加强对举办活动的单位的监督检查。</w:t>
            </w:r>
          </w:p>
        </w:tc>
      </w:tr>
    </w:tbl>
    <w:p>
      <w:pPr>
        <w:spacing w:line="320" w:lineRule="exact"/>
        <w:rPr>
          <w:rFonts w:hint="eastAsia" w:ascii="仿宋_GB2312" w:eastAsia="仿宋_GB2312"/>
          <w:sz w:val="24"/>
        </w:rPr>
      </w:pPr>
    </w:p>
    <w:p>
      <w:pPr>
        <w:spacing w:line="580" w:lineRule="exact"/>
        <w:jc w:val="left"/>
        <w:rPr>
          <w:rFonts w:ascii="方正小标宋_GBK" w:eastAsia="方正小标宋_GBK"/>
        </w:rPr>
      </w:pPr>
    </w:p>
    <w:p>
      <w:pPr>
        <w:tabs>
          <w:tab w:val="left" w:pos="4140"/>
        </w:tabs>
      </w:pPr>
    </w:p>
    <w:tbl>
      <w:tblPr>
        <w:tblpPr w:leftFromText="180" w:rightFromText="180" w:vertAnchor="text" w:horzAnchor="page" w:tblpX="1791" w:tblpY="843"/>
        <w:tblOverlap w:val="never"/>
        <w:tblW w:w="136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009"/>
        <w:gridCol w:w="1341"/>
        <w:gridCol w:w="8070"/>
      </w:tblGrid>
      <w:tr>
        <w:trPr>
          <w:trHeight w:val="314" w:hRule="atLeast"/>
        </w:trPr>
        <w:tc>
          <w:tcPr>
            <w:tcW w:w="1188" w:type="dxa"/>
            <w:tcBorders>
              <w:bottom w:val="single" w:color="auto" w:sz="4" w:space="0"/>
            </w:tcBorders>
            <w:vAlign w:val="top"/>
          </w:tcPr>
          <w:p>
            <w:pPr>
              <w:spacing w:line="360" w:lineRule="exact"/>
              <w:jc w:val="center"/>
              <w:rPr>
                <w:rFonts w:hint="eastAsia" w:ascii="仿宋_GB2312" w:eastAsia="仿宋_GB2312"/>
                <w:b/>
                <w:sz w:val="24"/>
              </w:rPr>
            </w:pPr>
            <w:r>
              <w:rPr>
                <w:rFonts w:hint="eastAsia" w:ascii="仿宋_GB2312" w:eastAsia="仿宋_GB2312"/>
                <w:b/>
                <w:sz w:val="24"/>
              </w:rPr>
              <w:t>科室各称</w:t>
            </w:r>
          </w:p>
        </w:tc>
        <w:tc>
          <w:tcPr>
            <w:tcW w:w="3009" w:type="dxa"/>
            <w:tcBorders>
              <w:bottom w:val="single" w:color="auto" w:sz="4" w:space="0"/>
            </w:tcBorders>
            <w:vAlign w:val="top"/>
          </w:tcPr>
          <w:p>
            <w:pPr>
              <w:spacing w:line="360" w:lineRule="exact"/>
              <w:jc w:val="center"/>
              <w:rPr>
                <w:rFonts w:hint="eastAsia" w:ascii="仿宋_GB2312" w:eastAsia="仿宋_GB2312"/>
                <w:b/>
                <w:sz w:val="24"/>
              </w:rPr>
            </w:pPr>
            <w:r>
              <w:rPr>
                <w:rFonts w:hint="eastAsia" w:ascii="仿宋_GB2312" w:hAnsi="宋体" w:eastAsia="仿宋_GB2312" w:cs="宋体"/>
                <w:b/>
                <w:sz w:val="24"/>
              </w:rPr>
              <w:t>科室职责</w:t>
            </w:r>
          </w:p>
        </w:tc>
        <w:tc>
          <w:tcPr>
            <w:tcW w:w="1341" w:type="dxa"/>
            <w:vAlign w:val="top"/>
          </w:tcPr>
          <w:p>
            <w:pPr>
              <w:spacing w:line="360" w:lineRule="exact"/>
              <w:jc w:val="center"/>
              <w:rPr>
                <w:rFonts w:hint="eastAsia" w:ascii="仿宋_GB2312" w:eastAsia="仿宋_GB2312"/>
                <w:b/>
                <w:sz w:val="24"/>
              </w:rPr>
            </w:pPr>
            <w:r>
              <w:rPr>
                <w:rFonts w:hint="eastAsia" w:ascii="仿宋_GB2312" w:eastAsia="仿宋_GB2312"/>
                <w:b/>
                <w:sz w:val="24"/>
              </w:rPr>
              <w:t>职责类别</w:t>
            </w:r>
          </w:p>
        </w:tc>
        <w:tc>
          <w:tcPr>
            <w:tcW w:w="8070" w:type="dxa"/>
            <w:vAlign w:val="top"/>
          </w:tcPr>
          <w:p>
            <w:pPr>
              <w:spacing w:line="360" w:lineRule="exact"/>
              <w:jc w:val="center"/>
              <w:rPr>
                <w:rFonts w:hint="eastAsia" w:ascii="仿宋_GB2312" w:eastAsia="仿宋_GB2312"/>
                <w:b/>
                <w:sz w:val="24"/>
              </w:rPr>
            </w:pPr>
            <w:r>
              <w:rPr>
                <w:rFonts w:hint="eastAsia" w:ascii="仿宋_GB2312" w:eastAsia="仿宋_GB2312"/>
                <w:b/>
                <w:sz w:val="24"/>
              </w:rPr>
              <w:t>岗位职责</w:t>
            </w:r>
          </w:p>
        </w:tc>
      </w:tr>
      <w:tr>
        <w:trPr>
          <w:trHeight w:val="870" w:hRule="atLeast"/>
        </w:trPr>
        <w:tc>
          <w:tcPr>
            <w:tcW w:w="1188" w:type="dxa"/>
            <w:vMerge w:val="restart"/>
            <w:vAlign w:val="center"/>
          </w:tcPr>
          <w:p>
            <w:pPr>
              <w:spacing w:line="320" w:lineRule="exact"/>
              <w:jc w:val="center"/>
              <w:rPr>
                <w:rFonts w:hint="eastAsia" w:ascii="楷体" w:hAnsi="楷体" w:eastAsia="楷体" w:cs="楷体"/>
                <w:sz w:val="24"/>
                <w:szCs w:val="24"/>
              </w:rPr>
            </w:pPr>
            <w:r>
              <w:rPr>
                <w:rFonts w:hint="eastAsia" w:ascii="楷体" w:hAnsi="楷体" w:eastAsia="楷体"/>
                <w:sz w:val="24"/>
                <w:szCs w:val="24"/>
                <w:lang w:eastAsia="zh-CN"/>
              </w:rPr>
              <w:t>各执法大队</w:t>
            </w:r>
          </w:p>
        </w:tc>
        <w:tc>
          <w:tcPr>
            <w:tcW w:w="3009" w:type="dxa"/>
            <w:vMerge w:val="restart"/>
            <w:vAlign w:val="center"/>
          </w:tcPr>
          <w:p>
            <w:pPr>
              <w:widowControl w:val="0"/>
              <w:wordWrap/>
              <w:overflowPunct w:val="0"/>
              <w:adjustRightInd/>
              <w:snapToGrid/>
              <w:spacing w:before="0" w:after="0" w:line="280" w:lineRule="exact"/>
              <w:ind w:right="0"/>
              <w:jc w:val="both"/>
              <w:textAlignment w:val="auto"/>
              <w:rPr>
                <w:rFonts w:hint="eastAsia" w:ascii="楷体" w:hAnsi="楷体" w:eastAsia="楷体" w:cs="楷体"/>
                <w:sz w:val="21"/>
                <w:szCs w:val="21"/>
              </w:rPr>
            </w:pPr>
            <w:r>
              <w:rPr>
                <w:rFonts w:hint="eastAsia" w:ascii="楷体" w:hAnsi="楷体" w:eastAsia="楷体" w:cs="楷体"/>
                <w:sz w:val="21"/>
                <w:szCs w:val="21"/>
              </w:rPr>
              <w:t>（一）贯彻执行国家、省、</w:t>
            </w:r>
            <w:r>
              <w:rPr>
                <w:rFonts w:hint="eastAsia" w:ascii="楷体" w:hAnsi="楷体" w:eastAsia="楷体" w:cs="楷体"/>
                <w:sz w:val="21"/>
                <w:szCs w:val="21"/>
                <w:lang w:eastAsia="zh-CN"/>
              </w:rPr>
              <w:t>平顶山</w:t>
            </w:r>
            <w:r>
              <w:rPr>
                <w:rFonts w:hint="eastAsia" w:ascii="楷体" w:hAnsi="楷体" w:eastAsia="楷体" w:cs="楷体"/>
                <w:sz w:val="21"/>
                <w:szCs w:val="21"/>
              </w:rPr>
              <w:t>市有关城市管理和城市综合执法工作的法律、法规和政策；拟定城市管理和城市综合执法规范性文件并监督执行。</w:t>
            </w:r>
          </w:p>
          <w:p>
            <w:pPr>
              <w:widowControl w:val="0"/>
              <w:wordWrap/>
              <w:overflowPunct w:val="0"/>
              <w:adjustRightInd/>
              <w:snapToGrid/>
              <w:spacing w:before="0" w:after="0" w:line="280" w:lineRule="exact"/>
              <w:ind w:right="0"/>
              <w:jc w:val="both"/>
              <w:textAlignment w:val="auto"/>
              <w:rPr>
                <w:rFonts w:hint="eastAsia" w:ascii="楷体" w:hAnsi="楷体" w:eastAsia="楷体" w:cs="楷体"/>
                <w:sz w:val="21"/>
                <w:szCs w:val="21"/>
              </w:rPr>
            </w:pPr>
            <w:r>
              <w:rPr>
                <w:rFonts w:hint="eastAsia" w:ascii="楷体" w:hAnsi="楷体" w:eastAsia="楷体" w:cs="楷体"/>
                <w:sz w:val="21"/>
                <w:szCs w:val="21"/>
              </w:rPr>
              <w:t>（二）负责拟订城市管理和综合执法工作发展战略、总体规划、中长期发展规划、专项规划和年度实施计划并组织实施。</w:t>
            </w:r>
          </w:p>
          <w:p>
            <w:pPr>
              <w:widowControl w:val="0"/>
              <w:wordWrap/>
              <w:overflowPunct w:val="0"/>
              <w:adjustRightInd/>
              <w:snapToGrid/>
              <w:spacing w:before="0" w:after="0" w:line="280" w:lineRule="exact"/>
              <w:ind w:right="0"/>
              <w:jc w:val="both"/>
              <w:textAlignment w:val="auto"/>
              <w:rPr>
                <w:rFonts w:hint="eastAsia" w:ascii="楷体" w:hAnsi="楷体" w:eastAsia="楷体" w:cs="楷体"/>
                <w:sz w:val="21"/>
                <w:szCs w:val="21"/>
              </w:rPr>
            </w:pPr>
            <w:r>
              <w:rPr>
                <w:rFonts w:hint="eastAsia" w:ascii="楷体" w:hAnsi="楷体" w:eastAsia="楷体" w:cs="楷体"/>
                <w:sz w:val="21"/>
                <w:szCs w:val="21"/>
              </w:rPr>
              <w:t>（三）承担市政设施、公用事业、市容市貌、环境卫生、园林绿化等方面的管理责任</w:t>
            </w:r>
            <w:r>
              <w:rPr>
                <w:rFonts w:hint="eastAsia" w:ascii="楷体" w:hAnsi="楷体" w:eastAsia="楷体" w:cs="楷体"/>
                <w:sz w:val="21"/>
                <w:szCs w:val="21"/>
                <w:lang w:eastAsia="zh-CN"/>
              </w:rPr>
              <w:t>；</w:t>
            </w:r>
            <w:r>
              <w:rPr>
                <w:rFonts w:hint="eastAsia" w:ascii="楷体" w:hAnsi="楷体" w:eastAsia="楷体" w:cs="楷体"/>
                <w:sz w:val="21"/>
                <w:szCs w:val="21"/>
              </w:rPr>
              <w:t>负责与城市管理密切相关、需要纳入统一管理的公共空间秩序管理、违法建设治理等工作。</w:t>
            </w:r>
          </w:p>
          <w:p>
            <w:pPr>
              <w:widowControl w:val="0"/>
              <w:wordWrap/>
              <w:overflowPunct w:val="0"/>
              <w:adjustRightInd/>
              <w:snapToGrid/>
              <w:spacing w:before="0" w:after="0" w:line="280" w:lineRule="exact"/>
              <w:ind w:right="0"/>
              <w:jc w:val="both"/>
              <w:textAlignment w:val="auto"/>
              <w:outlineLvl w:val="0"/>
              <w:rPr>
                <w:rFonts w:hint="eastAsia" w:ascii="楷体" w:hAnsi="楷体" w:eastAsia="楷体" w:cs="楷体"/>
                <w:sz w:val="21"/>
                <w:szCs w:val="21"/>
              </w:rPr>
            </w:pPr>
            <w:r>
              <w:rPr>
                <w:rFonts w:hint="eastAsia" w:ascii="楷体" w:hAnsi="楷体" w:eastAsia="楷体" w:cs="楷体"/>
                <w:sz w:val="21"/>
                <w:szCs w:val="21"/>
              </w:rPr>
              <w:t>（四）</w:t>
            </w:r>
            <w:r>
              <w:rPr>
                <w:rFonts w:hint="eastAsia" w:ascii="楷体" w:hAnsi="楷体" w:eastAsia="楷体" w:cs="楷体"/>
                <w:color w:val="000000"/>
                <w:sz w:val="21"/>
                <w:szCs w:val="21"/>
              </w:rPr>
              <w:t>负责城市管理方面行政审批服务事项管理工作，并</w:t>
            </w:r>
            <w:r>
              <w:rPr>
                <w:rFonts w:hint="eastAsia" w:ascii="楷体" w:hAnsi="楷体" w:eastAsia="楷体" w:cs="楷体"/>
                <w:sz w:val="21"/>
                <w:szCs w:val="21"/>
              </w:rPr>
              <w:t>承担相应责任。</w:t>
            </w:r>
          </w:p>
          <w:p>
            <w:pPr>
              <w:widowControl w:val="0"/>
              <w:wordWrap/>
              <w:adjustRightInd/>
              <w:snapToGrid/>
              <w:spacing w:before="0" w:after="0" w:line="280" w:lineRule="exact"/>
              <w:ind w:left="0" w:leftChars="0" w:right="0"/>
              <w:jc w:val="both"/>
              <w:textAlignment w:val="auto"/>
              <w:rPr>
                <w:rFonts w:hint="eastAsia" w:ascii="楷体" w:hAnsi="楷体" w:eastAsia="楷体" w:cs="楷体"/>
                <w:sz w:val="24"/>
                <w:szCs w:val="24"/>
              </w:rPr>
            </w:pPr>
            <w:r>
              <w:rPr>
                <w:rFonts w:hint="eastAsia" w:ascii="楷体" w:hAnsi="楷体" w:eastAsia="楷体" w:cs="楷体"/>
                <w:color w:val="000000"/>
                <w:sz w:val="21"/>
                <w:szCs w:val="21"/>
              </w:rPr>
              <w:t>（五）</w:t>
            </w:r>
            <w:r>
              <w:rPr>
                <w:rFonts w:hint="eastAsia" w:ascii="楷体" w:hAnsi="楷体" w:eastAsia="楷体" w:cs="楷体"/>
                <w:sz w:val="21"/>
                <w:szCs w:val="21"/>
              </w:rPr>
              <w:t>负责在与群众生产生活密切相关、执法频率高、多头执法扰民问题突出、专业技术要求适宜、与城市管理密切相关且需要集中行使行政处罚权的领域推行综合执法工作。</w:t>
            </w:r>
          </w:p>
        </w:tc>
        <w:tc>
          <w:tcPr>
            <w:tcW w:w="1341" w:type="dxa"/>
            <w:vMerge w:val="restart"/>
            <w:vAlign w:val="center"/>
          </w:tcPr>
          <w:p>
            <w:pPr>
              <w:spacing w:line="320" w:lineRule="exact"/>
              <w:jc w:val="center"/>
              <w:rPr>
                <w:rFonts w:hint="eastAsia" w:ascii="楷体" w:hAnsi="楷体" w:eastAsia="楷体" w:cs="楷体"/>
                <w:sz w:val="24"/>
                <w:szCs w:val="24"/>
              </w:rPr>
            </w:pPr>
            <w:r>
              <w:rPr>
                <w:rFonts w:hint="eastAsia" w:ascii="楷体" w:hAnsi="楷体" w:eastAsia="楷体" w:cs="楷体"/>
                <w:sz w:val="24"/>
                <w:szCs w:val="24"/>
              </w:rPr>
              <w:t>行政</w:t>
            </w:r>
            <w:r>
              <w:rPr>
                <w:rFonts w:hint="eastAsia" w:ascii="楷体" w:hAnsi="楷体" w:eastAsia="楷体" w:cs="楷体"/>
                <w:sz w:val="24"/>
                <w:szCs w:val="24"/>
                <w:lang w:eastAsia="zh-CN"/>
              </w:rPr>
              <w:t>处罚</w:t>
            </w:r>
          </w:p>
        </w:tc>
        <w:tc>
          <w:tcPr>
            <w:tcW w:w="8070" w:type="dxa"/>
            <w:vAlign w:val="center"/>
          </w:tcPr>
          <w:p>
            <w:pPr>
              <w:widowControl/>
              <w:spacing w:line="320" w:lineRule="exact"/>
              <w:jc w:val="left"/>
              <w:textAlignment w:val="center"/>
              <w:rPr>
                <w:rFonts w:hint="eastAsia" w:ascii="楷体" w:hAnsi="楷体" w:eastAsia="楷体" w:cs="楷体"/>
                <w:sz w:val="24"/>
                <w:szCs w:val="24"/>
              </w:rPr>
            </w:pPr>
            <w:r>
              <w:rPr>
                <w:rFonts w:hint="eastAsia" w:ascii="楷体" w:hAnsi="楷体" w:eastAsia="楷体" w:cs="楷体"/>
                <w:sz w:val="24"/>
                <w:szCs w:val="24"/>
              </w:rPr>
              <w:t>1.立案岗：对检查中发现、群众举报投诉或经有关部门移送的此类违法案件予以审查；经机关负责人批准，决定是否立案。</w:t>
            </w:r>
          </w:p>
        </w:tc>
      </w:tr>
      <w:tr>
        <w:trPr>
          <w:trHeight w:val="950" w:hRule="atLeast"/>
        </w:trPr>
        <w:tc>
          <w:tcPr>
            <w:tcW w:w="1188" w:type="dxa"/>
            <w:vMerge w:val="continue"/>
            <w:vAlign w:val="top"/>
          </w:tcPr>
          <w:p>
            <w:pPr>
              <w:spacing w:line="320" w:lineRule="exact"/>
              <w:jc w:val="center"/>
              <w:rPr>
                <w:rFonts w:hint="eastAsia" w:ascii="楷体" w:hAnsi="楷体" w:eastAsia="楷体" w:cs="楷体"/>
                <w:sz w:val="24"/>
                <w:szCs w:val="24"/>
              </w:rPr>
            </w:pPr>
          </w:p>
        </w:tc>
        <w:tc>
          <w:tcPr>
            <w:tcW w:w="3009" w:type="dxa"/>
            <w:vMerge w:val="continue"/>
            <w:vAlign w:val="top"/>
          </w:tcPr>
          <w:p>
            <w:pPr>
              <w:spacing w:line="320" w:lineRule="exact"/>
              <w:jc w:val="center"/>
              <w:rPr>
                <w:rFonts w:hint="eastAsia" w:ascii="楷体" w:hAnsi="楷体" w:eastAsia="楷体" w:cs="楷体"/>
                <w:sz w:val="24"/>
                <w:szCs w:val="24"/>
              </w:rPr>
            </w:pPr>
          </w:p>
        </w:tc>
        <w:tc>
          <w:tcPr>
            <w:tcW w:w="1341" w:type="dxa"/>
            <w:vMerge w:val="continue"/>
            <w:vAlign w:val="top"/>
          </w:tcPr>
          <w:p>
            <w:pPr>
              <w:spacing w:line="320" w:lineRule="exact"/>
              <w:jc w:val="center"/>
              <w:rPr>
                <w:rFonts w:hint="eastAsia" w:ascii="楷体" w:hAnsi="楷体" w:eastAsia="楷体" w:cs="楷体"/>
                <w:sz w:val="24"/>
                <w:szCs w:val="24"/>
              </w:rPr>
            </w:pPr>
          </w:p>
        </w:tc>
        <w:tc>
          <w:tcPr>
            <w:tcW w:w="8070" w:type="dxa"/>
            <w:vAlign w:val="center"/>
          </w:tcPr>
          <w:p>
            <w:pPr>
              <w:widowControl/>
              <w:spacing w:line="320" w:lineRule="exact"/>
              <w:jc w:val="left"/>
              <w:textAlignment w:val="center"/>
              <w:rPr>
                <w:rFonts w:hint="eastAsia" w:ascii="楷体" w:hAnsi="楷体" w:eastAsia="楷体" w:cs="楷体"/>
                <w:sz w:val="24"/>
                <w:szCs w:val="24"/>
              </w:rPr>
            </w:pPr>
            <w:r>
              <w:rPr>
                <w:rFonts w:hint="eastAsia" w:ascii="楷体" w:hAnsi="楷体" w:eastAsia="楷体" w:cs="楷体"/>
                <w:sz w:val="24"/>
                <w:szCs w:val="24"/>
              </w:rPr>
              <w:t>2.调查岗：指定专人调查取证；执法人员不得少于两人；调查取证时应出示执法证件；依法需要听证的，告知当事人听证权；允许当事人陈述申辩；形成调查终结报告。</w:t>
            </w:r>
          </w:p>
        </w:tc>
      </w:tr>
      <w:tr>
        <w:trPr>
          <w:trHeight w:val="800" w:hRule="atLeast"/>
        </w:trPr>
        <w:tc>
          <w:tcPr>
            <w:tcW w:w="1188" w:type="dxa"/>
            <w:vMerge w:val="continue"/>
            <w:vAlign w:val="top"/>
          </w:tcPr>
          <w:p>
            <w:pPr>
              <w:spacing w:line="320" w:lineRule="exact"/>
              <w:jc w:val="center"/>
              <w:rPr>
                <w:rFonts w:hint="eastAsia" w:ascii="楷体" w:hAnsi="楷体" w:eastAsia="楷体" w:cs="楷体"/>
                <w:sz w:val="24"/>
                <w:szCs w:val="24"/>
              </w:rPr>
            </w:pPr>
          </w:p>
        </w:tc>
        <w:tc>
          <w:tcPr>
            <w:tcW w:w="3009" w:type="dxa"/>
            <w:vMerge w:val="continue"/>
            <w:vAlign w:val="top"/>
          </w:tcPr>
          <w:p>
            <w:pPr>
              <w:spacing w:line="320" w:lineRule="exact"/>
              <w:jc w:val="center"/>
              <w:rPr>
                <w:rFonts w:hint="eastAsia" w:ascii="楷体" w:hAnsi="楷体" w:eastAsia="楷体" w:cs="楷体"/>
                <w:sz w:val="24"/>
                <w:szCs w:val="24"/>
              </w:rPr>
            </w:pPr>
          </w:p>
        </w:tc>
        <w:tc>
          <w:tcPr>
            <w:tcW w:w="1341" w:type="dxa"/>
            <w:vMerge w:val="continue"/>
            <w:vAlign w:val="top"/>
          </w:tcPr>
          <w:p>
            <w:pPr>
              <w:spacing w:line="320" w:lineRule="exact"/>
              <w:jc w:val="center"/>
              <w:rPr>
                <w:rFonts w:hint="eastAsia" w:ascii="楷体" w:hAnsi="楷体" w:eastAsia="楷体" w:cs="楷体"/>
                <w:sz w:val="24"/>
                <w:szCs w:val="24"/>
              </w:rPr>
            </w:pPr>
          </w:p>
        </w:tc>
        <w:tc>
          <w:tcPr>
            <w:tcW w:w="8070" w:type="dxa"/>
            <w:vAlign w:val="center"/>
          </w:tcPr>
          <w:p>
            <w:pPr>
              <w:widowControl/>
              <w:spacing w:line="320" w:lineRule="exact"/>
              <w:jc w:val="left"/>
              <w:textAlignment w:val="center"/>
              <w:rPr>
                <w:rFonts w:hint="eastAsia" w:ascii="楷体" w:hAnsi="楷体" w:eastAsia="楷体" w:cs="楷体"/>
                <w:sz w:val="24"/>
                <w:szCs w:val="24"/>
              </w:rPr>
            </w:pPr>
            <w:r>
              <w:rPr>
                <w:rFonts w:hint="eastAsia" w:ascii="楷体" w:hAnsi="楷体" w:eastAsia="楷体" w:cs="楷体"/>
                <w:sz w:val="24"/>
                <w:szCs w:val="24"/>
              </w:rPr>
              <w:t>3.审查岗：对案件违法事实、证据、调查取证、法律适用、处罚种类和幅度、当事人陈述理由等进行法制审核，提出处理意见。</w:t>
            </w:r>
          </w:p>
        </w:tc>
      </w:tr>
      <w:tr>
        <w:trPr>
          <w:trHeight w:val="881" w:hRule="atLeast"/>
        </w:trPr>
        <w:tc>
          <w:tcPr>
            <w:tcW w:w="1188" w:type="dxa"/>
            <w:vMerge w:val="continue"/>
            <w:vAlign w:val="top"/>
          </w:tcPr>
          <w:p>
            <w:pPr>
              <w:spacing w:line="320" w:lineRule="exact"/>
              <w:jc w:val="center"/>
              <w:rPr>
                <w:rFonts w:hint="eastAsia" w:ascii="楷体" w:hAnsi="楷体" w:eastAsia="楷体" w:cs="楷体"/>
                <w:sz w:val="24"/>
                <w:szCs w:val="24"/>
              </w:rPr>
            </w:pPr>
          </w:p>
        </w:tc>
        <w:tc>
          <w:tcPr>
            <w:tcW w:w="3009" w:type="dxa"/>
            <w:vMerge w:val="continue"/>
            <w:vAlign w:val="top"/>
          </w:tcPr>
          <w:p>
            <w:pPr>
              <w:spacing w:line="320" w:lineRule="exact"/>
              <w:jc w:val="center"/>
              <w:rPr>
                <w:rFonts w:hint="eastAsia" w:ascii="楷体" w:hAnsi="楷体" w:eastAsia="楷体" w:cs="楷体"/>
                <w:sz w:val="24"/>
                <w:szCs w:val="24"/>
              </w:rPr>
            </w:pPr>
          </w:p>
        </w:tc>
        <w:tc>
          <w:tcPr>
            <w:tcW w:w="1341" w:type="dxa"/>
            <w:vMerge w:val="continue"/>
            <w:vAlign w:val="top"/>
          </w:tcPr>
          <w:p>
            <w:pPr>
              <w:spacing w:line="320" w:lineRule="exact"/>
              <w:jc w:val="center"/>
              <w:rPr>
                <w:rFonts w:hint="eastAsia" w:ascii="楷体" w:hAnsi="楷体" w:eastAsia="楷体" w:cs="楷体"/>
                <w:sz w:val="24"/>
                <w:szCs w:val="24"/>
              </w:rPr>
            </w:pPr>
          </w:p>
        </w:tc>
        <w:tc>
          <w:tcPr>
            <w:tcW w:w="8070" w:type="dxa"/>
            <w:vAlign w:val="center"/>
          </w:tcPr>
          <w:p>
            <w:pPr>
              <w:widowControl/>
              <w:spacing w:line="320" w:lineRule="exact"/>
              <w:jc w:val="left"/>
              <w:textAlignment w:val="center"/>
              <w:rPr>
                <w:rFonts w:hint="eastAsia" w:ascii="楷体" w:hAnsi="楷体" w:eastAsia="楷体" w:cs="楷体"/>
                <w:sz w:val="24"/>
                <w:szCs w:val="24"/>
              </w:rPr>
            </w:pPr>
            <w:r>
              <w:rPr>
                <w:rFonts w:hint="eastAsia" w:ascii="楷体" w:hAnsi="楷体" w:eastAsia="楷体" w:cs="楷体"/>
                <w:sz w:val="24"/>
                <w:szCs w:val="24"/>
              </w:rPr>
              <w:t>4.告知岗：在作出行政处罚决定前，书面告知当事人拟做出处罚决定的事实、理由、依据、处罚内容，以及当事人享有的陈述权、申辩权、听证权等</w:t>
            </w:r>
            <w:r>
              <w:rPr>
                <w:rFonts w:hint="eastAsia" w:ascii="楷体" w:hAnsi="楷体" w:eastAsia="楷体" w:cs="楷体"/>
                <w:sz w:val="24"/>
                <w:szCs w:val="24"/>
                <w:lang w:eastAsia="zh-CN"/>
              </w:rPr>
              <w:t>。</w:t>
            </w:r>
          </w:p>
        </w:tc>
      </w:tr>
      <w:tr>
        <w:trPr>
          <w:trHeight w:val="501" w:hRule="atLeast"/>
        </w:trPr>
        <w:tc>
          <w:tcPr>
            <w:tcW w:w="1188" w:type="dxa"/>
            <w:vMerge w:val="continue"/>
            <w:vAlign w:val="top"/>
          </w:tcPr>
          <w:p>
            <w:pPr>
              <w:spacing w:line="320" w:lineRule="exact"/>
              <w:jc w:val="center"/>
              <w:rPr>
                <w:rFonts w:hint="eastAsia" w:ascii="楷体" w:hAnsi="楷体" w:eastAsia="楷体" w:cs="楷体"/>
                <w:sz w:val="24"/>
                <w:szCs w:val="24"/>
              </w:rPr>
            </w:pPr>
          </w:p>
        </w:tc>
        <w:tc>
          <w:tcPr>
            <w:tcW w:w="3009" w:type="dxa"/>
            <w:vMerge w:val="continue"/>
            <w:vAlign w:val="top"/>
          </w:tcPr>
          <w:p>
            <w:pPr>
              <w:spacing w:line="320" w:lineRule="exact"/>
              <w:jc w:val="center"/>
              <w:rPr>
                <w:rFonts w:hint="eastAsia" w:ascii="楷体" w:hAnsi="楷体" w:eastAsia="楷体" w:cs="楷体"/>
                <w:sz w:val="24"/>
                <w:szCs w:val="24"/>
              </w:rPr>
            </w:pPr>
          </w:p>
        </w:tc>
        <w:tc>
          <w:tcPr>
            <w:tcW w:w="1341" w:type="dxa"/>
            <w:vMerge w:val="continue"/>
            <w:vAlign w:val="top"/>
          </w:tcPr>
          <w:p>
            <w:pPr>
              <w:spacing w:line="320" w:lineRule="exact"/>
              <w:jc w:val="center"/>
              <w:rPr>
                <w:rFonts w:hint="eastAsia" w:ascii="楷体" w:hAnsi="楷体" w:eastAsia="楷体" w:cs="楷体"/>
                <w:sz w:val="24"/>
                <w:szCs w:val="24"/>
              </w:rPr>
            </w:pPr>
          </w:p>
        </w:tc>
        <w:tc>
          <w:tcPr>
            <w:tcW w:w="8070" w:type="dxa"/>
            <w:vAlign w:val="center"/>
          </w:tcPr>
          <w:p>
            <w:pPr>
              <w:widowControl/>
              <w:spacing w:line="320" w:lineRule="exact"/>
              <w:jc w:val="left"/>
              <w:textAlignment w:val="center"/>
              <w:rPr>
                <w:rFonts w:hint="eastAsia" w:ascii="楷体" w:hAnsi="楷体" w:eastAsia="楷体" w:cs="楷体"/>
                <w:sz w:val="24"/>
                <w:szCs w:val="24"/>
              </w:rPr>
            </w:pPr>
            <w:r>
              <w:rPr>
                <w:rFonts w:hint="eastAsia" w:ascii="楷体" w:hAnsi="楷体" w:eastAsia="楷体" w:cs="楷体"/>
                <w:sz w:val="24"/>
                <w:szCs w:val="24"/>
              </w:rPr>
              <w:t>5.决定岗：依法需要给予行政处罚的，经机关负责人批准，制作《行政处罚决定书》，载明违法事实和证据、处罚依据和内容、权利救济途径和期限等内容。</w:t>
            </w:r>
          </w:p>
        </w:tc>
      </w:tr>
      <w:tr>
        <w:trPr>
          <w:trHeight w:val="501" w:hRule="atLeast"/>
        </w:trPr>
        <w:tc>
          <w:tcPr>
            <w:tcW w:w="1188" w:type="dxa"/>
            <w:vMerge w:val="continue"/>
            <w:vAlign w:val="top"/>
          </w:tcPr>
          <w:p>
            <w:pPr>
              <w:widowControl/>
              <w:spacing w:line="320" w:lineRule="exact"/>
              <w:jc w:val="left"/>
              <w:textAlignment w:val="center"/>
            </w:pPr>
          </w:p>
        </w:tc>
        <w:tc>
          <w:tcPr>
            <w:tcW w:w="3009" w:type="dxa"/>
            <w:vMerge w:val="continue"/>
            <w:vAlign w:val="top"/>
          </w:tcPr>
          <w:p>
            <w:pPr>
              <w:widowControl/>
              <w:spacing w:line="320" w:lineRule="exact"/>
              <w:jc w:val="left"/>
              <w:textAlignment w:val="center"/>
            </w:pPr>
          </w:p>
        </w:tc>
        <w:tc>
          <w:tcPr>
            <w:tcW w:w="1341" w:type="dxa"/>
            <w:vMerge w:val="continue"/>
            <w:vAlign w:val="top"/>
          </w:tcPr>
          <w:p>
            <w:pPr>
              <w:widowControl/>
              <w:spacing w:line="320" w:lineRule="exact"/>
              <w:jc w:val="left"/>
              <w:textAlignment w:val="center"/>
            </w:pPr>
          </w:p>
        </w:tc>
        <w:tc>
          <w:tcPr>
            <w:tcW w:w="8070" w:type="dxa"/>
            <w:vAlign w:val="center"/>
          </w:tcPr>
          <w:p>
            <w:pPr>
              <w:widowControl/>
              <w:spacing w:line="320" w:lineRule="exact"/>
              <w:jc w:val="left"/>
              <w:textAlignment w:val="center"/>
            </w:pPr>
            <w:r>
              <w:rPr>
                <w:rFonts w:hint="eastAsia" w:ascii="楷体" w:hAnsi="楷体" w:eastAsia="楷体" w:cs="楷体"/>
                <w:sz w:val="24"/>
                <w:szCs w:val="24"/>
              </w:rPr>
              <w:t>6.送达岗：7日内，依法将行政处罚决定书送达当事人。</w:t>
            </w:r>
          </w:p>
        </w:tc>
      </w:tr>
      <w:tr>
        <w:trPr>
          <w:trHeight w:val="501" w:hRule="atLeast"/>
        </w:trPr>
        <w:tc>
          <w:tcPr>
            <w:tcW w:w="1188" w:type="dxa"/>
            <w:vMerge w:val="continue"/>
            <w:vAlign w:val="top"/>
          </w:tcPr>
          <w:p>
            <w:pPr>
              <w:widowControl/>
              <w:spacing w:line="320" w:lineRule="exact"/>
              <w:jc w:val="left"/>
              <w:textAlignment w:val="center"/>
            </w:pPr>
          </w:p>
        </w:tc>
        <w:tc>
          <w:tcPr>
            <w:tcW w:w="3009" w:type="dxa"/>
            <w:vMerge w:val="continue"/>
            <w:vAlign w:val="top"/>
          </w:tcPr>
          <w:p>
            <w:pPr>
              <w:widowControl/>
              <w:spacing w:line="320" w:lineRule="exact"/>
              <w:jc w:val="left"/>
              <w:textAlignment w:val="center"/>
            </w:pPr>
          </w:p>
        </w:tc>
        <w:tc>
          <w:tcPr>
            <w:tcW w:w="1341" w:type="dxa"/>
            <w:vMerge w:val="continue"/>
            <w:vAlign w:val="top"/>
          </w:tcPr>
          <w:p>
            <w:pPr>
              <w:widowControl/>
              <w:spacing w:line="320" w:lineRule="exact"/>
              <w:jc w:val="left"/>
              <w:textAlignment w:val="center"/>
            </w:pPr>
          </w:p>
        </w:tc>
        <w:tc>
          <w:tcPr>
            <w:tcW w:w="8070" w:type="dxa"/>
            <w:vAlign w:val="center"/>
          </w:tcPr>
          <w:p>
            <w:pPr>
              <w:widowControl/>
              <w:spacing w:line="320" w:lineRule="exact"/>
              <w:jc w:val="left"/>
              <w:textAlignment w:val="center"/>
            </w:pPr>
            <w:r>
              <w:rPr>
                <w:rFonts w:hint="eastAsia" w:ascii="楷体" w:hAnsi="楷体" w:eastAsia="楷体" w:cs="楷体"/>
                <w:sz w:val="24"/>
                <w:szCs w:val="24"/>
                <w:lang w:val="en-US" w:eastAsia="zh-CN"/>
              </w:rPr>
              <w:t>7.</w:t>
            </w:r>
            <w:r>
              <w:rPr>
                <w:rFonts w:hint="eastAsia" w:ascii="楷体" w:hAnsi="楷体" w:eastAsia="楷体" w:cs="楷体"/>
                <w:sz w:val="24"/>
                <w:szCs w:val="24"/>
              </w:rPr>
              <w:t>执行岗：监督当事人在法定期限内履行生效的行政处罚决定。当事人在法定期限内没有申请行政复议或提起行政诉讼，又不履行的，可申请人民法院强制执行。</w:t>
            </w:r>
          </w:p>
        </w:tc>
      </w:tr>
    </w:tbl>
    <w:p>
      <w:pPr>
        <w:tabs>
          <w:tab w:val="left" w:pos="4140"/>
        </w:tabs>
      </w:pPr>
      <w:bookmarkStart w:id="0" w:name="_GoBack"/>
      <w:bookmarkEnd w:id="0"/>
    </w:p>
    <w:sectPr>
      <w:headerReference r:id="rId4" w:type="default"/>
      <w:footerReference r:id="rId5" w:type="default"/>
      <w:pgSz w:w="16838" w:h="11906" w:orient="landscape"/>
      <w:pgMar w:top="1474" w:right="1474" w:bottom="1474" w:left="1474" w:header="851" w:footer="1418" w:gutter="0"/>
      <w:pgNumType w:fmt="numberInDash"/>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1"/>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宋体 ，Arial">
    <w:altName w:val="宋体"/>
    <w:panose1 w:val="00000000000000000000"/>
    <w:charset w:val="86"/>
    <w:family w:val="auto"/>
    <w:pitch w:val="default"/>
    <w:sig w:usb0="00000001" w:usb1="080E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创艺简标宋">
    <w:altName w:val="黑体"/>
    <w:panose1 w:val="00000000000000000000"/>
    <w:charset w:val="86"/>
    <w:family w:val="auto"/>
    <w:pitch w:val="default"/>
    <w:sig w:usb0="00000001" w:usb1="080E0000" w:usb2="00000010" w:usb3="00000000" w:csb0="00040000" w:csb1="00000000"/>
  </w:font>
  <w:font w:name="Adobe 宋体 Std L">
    <w:altName w:val="宋体"/>
    <w:panose1 w:val="00000000000000000000"/>
    <w:charset w:val="86"/>
    <w:family w:val="auto"/>
    <w:pitch w:val="default"/>
    <w:sig w:usb0="00000207" w:usb1="080F0000" w:usb2="00000010" w:usb3="00000000" w:csb0="00060007" w:csb1="00000000"/>
  </w:font>
  <w:font w:name="MS Gothic">
    <w:panose1 w:val="020B0609070205080204"/>
    <w:charset w:val="80"/>
    <w:family w:val="auto"/>
    <w:pitch w:val="default"/>
    <w:sig w:usb0="E00002FF" w:usb1="6AC7FDFB" w:usb2="00000012" w:usb3="00000000" w:csb0="4002009F" w:csb1="DFD70000"/>
  </w:font>
  <w:font w:name="Cambria">
    <w:panose1 w:val="02040503050406030204"/>
    <w:charset w:val="00"/>
    <w:family w:val="auto"/>
    <w:pitch w:val="default"/>
    <w:sig w:usb0="E00002FF" w:usb1="400004FF" w:usb2="00000000" w:usb3="00000000" w:csb0="2000019F" w:csb1="00000000"/>
  </w:font>
  <w:font w:name="方正黑体_GBK">
    <w:altName w:val="黑体"/>
    <w:panose1 w:val="03000509000000000000"/>
    <w:charset w:val="86"/>
    <w:family w:val="auto"/>
    <w:pitch w:val="default"/>
    <w:sig w:usb0="00000001" w:usb1="080E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方正书宋简体">
    <w:altName w:val="宋体"/>
    <w:panose1 w:val="00000000000000000000"/>
    <w:charset w:val="86"/>
    <w:family w:val="auto"/>
    <w:pitch w:val="default"/>
    <w:sig w:usb0="00000001" w:usb1="080E0000" w:usb2="00000010" w:usb3="00000000" w:csb0="00040000" w:csb1="00000000"/>
  </w:font>
  <w:font w:name="MS UI Gothic">
    <w:panose1 w:val="020B0600070205080204"/>
    <w:charset w:val="80"/>
    <w:family w:val="auto"/>
    <w:pitch w:val="default"/>
    <w:sig w:usb0="E00002FF" w:usb1="6AC7FDFB" w:usb2="00000012" w:usb3="00000000" w:csb0="4002009F" w:csb1="DFD70000"/>
  </w:font>
  <w:font w:name="Yu Gothic UI">
    <w:altName w:val="Meiryo UI"/>
    <w:panose1 w:val="020B0500000000000000"/>
    <w:charset w:val="80"/>
    <w:family w:val="auto"/>
    <w:pitch w:val="default"/>
    <w:sig w:usb0="E00002FF" w:usb1="2AC7FDFF" w:usb2="00000016" w:usb3="00000000" w:csb0="2002009F" w:csb1="00000000"/>
  </w:font>
  <w:font w:name="Meiryo UI">
    <w:panose1 w:val="020B0604030504040204"/>
    <w:charset w:val="80"/>
    <w:family w:val="auto"/>
    <w:pitch w:val="default"/>
    <w:sig w:usb0="E10102FF" w:usb1="EAC7FFFF" w:usb2="00010012" w:usb3="00000000" w:csb0="6002009F" w:csb1="DFD70000"/>
  </w:font>
  <w:font w:name="寰蒋闆呴粦">
    <w:altName w:val="hakuyoxingshu7000"/>
    <w:panose1 w:val="00000000000000000000"/>
    <w:charset w:val="01"/>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瀹嬩綋">
    <w:altName w:val="hakuyoxingshu7000"/>
    <w:panose1 w:val="00000000000000000000"/>
    <w:charset w:val="01"/>
    <w:family w:val="auto"/>
    <w:pitch w:val="default"/>
    <w:sig w:usb0="00000000" w:usb1="00000000" w:usb2="00000000" w:usb3="00000000" w:csb0="00040001"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Arial CE">
    <w:altName w:val="Arial"/>
    <w:panose1 w:val="00000000000000000000"/>
    <w:charset w:val="EE"/>
    <w:family w:val="auto"/>
    <w:pitch w:val="default"/>
    <w:sig w:usb0="00000000" w:usb1="00000000" w:usb2="00000000" w:usb3="00000000" w:csb0="00000002" w:csb1="00000000"/>
  </w:font>
  <w:font w:name="Arial Cyr">
    <w:altName w:val="Arial"/>
    <w:panose1 w:val="00000000000000000000"/>
    <w:charset w:val="CC"/>
    <w:family w:val="auto"/>
    <w:pitch w:val="default"/>
    <w:sig w:usb0="00000000" w:usb1="00000000" w:usb2="00000000" w:usb3="00000000" w:csb0="00000004" w:csb1="00000000"/>
  </w:font>
  <w:font w:name="Arial Greek">
    <w:altName w:val="Arial"/>
    <w:panose1 w:val="00000000000000000000"/>
    <w:charset w:val="A1"/>
    <w:family w:val="auto"/>
    <w:pitch w:val="default"/>
    <w:sig w:usb0="00000000" w:usb1="00000000" w:usb2="00000000" w:usb3="00000000" w:csb0="00000008" w:csb1="00000000"/>
  </w:font>
  <w:font w:name="Arial Tur">
    <w:altName w:val="Arial"/>
    <w:panose1 w:val="00000000000000000000"/>
    <w:charset w:val="A2"/>
    <w:family w:val="auto"/>
    <w:pitch w:val="default"/>
    <w:sig w:usb0="00000000" w:usb1="00000000" w:usb2="00000000" w:usb3="00000000" w:csb0="00000010" w:csb1="00000000"/>
  </w:font>
  <w:font w:name="Arial (Hebrew)">
    <w:altName w:val="Arial"/>
    <w:panose1 w:val="00000000000000000000"/>
    <w:charset w:val="B1"/>
    <w:family w:val="auto"/>
    <w:pitch w:val="default"/>
    <w:sig w:usb0="00000000" w:usb1="00000000" w:usb2="00000000" w:usb3="00000000" w:csb0="00000020" w:csb1="00000000"/>
  </w:font>
  <w:font w:name="Arial (Arabic)">
    <w:altName w:val="Arial"/>
    <w:panose1 w:val="00000000000000000000"/>
    <w:charset w:val="B2"/>
    <w:family w:val="auto"/>
    <w:pitch w:val="default"/>
    <w:sig w:usb0="00000000" w:usb1="00000000" w:usb2="00000000" w:usb3="00000000" w:csb0="00000040"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auto"/>
    <w:pitch w:val="default"/>
    <w:sig w:usb0="FFFFFFFF" w:usb1="E9FFFFFF" w:usb2="0000003F" w:usb3="00000000" w:csb0="603F01FF" w:csb1="FFFF0000"/>
  </w:font>
  <w:font w:name="Cambria Math">
    <w:panose1 w:val="02040503050406030204"/>
    <w:charset w:val="00"/>
    <w:family w:val="auto"/>
    <w:pitch w:val="default"/>
    <w:sig w:usb0="E00002FF" w:usb1="420024FF" w:usb2="00000000" w:usb3="00000000" w:csb0="2000019F" w:csb1="00000000"/>
  </w:font>
  <w:font w:name="´Times New Roman´">
    <w:altName w:val="宋体"/>
    <w:panose1 w:val="00000000000000000000"/>
    <w:charset w:val="86"/>
    <w:family w:val="auto"/>
    <w:pitch w:val="default"/>
    <w:sig w:usb0="00000001" w:usb1="080E0000" w:usb2="00000010" w:usb3="00000000" w:csb0="00040000" w:csb1="00000000"/>
  </w:font>
  <w:font w:name="Ђˎ̥">
    <w:altName w:val="Times New Roman"/>
    <w:panose1 w:val="00000000000000000000"/>
    <w:charset w:val="00"/>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_x000B__x000C_">
    <w:altName w:val="MingLiU"/>
    <w:panose1 w:val="00000000000000000000"/>
    <w:charset w:val="00"/>
    <w:family w:val="auto"/>
    <w:pitch w:val="default"/>
    <w:sig w:usb0="00000000" w:usb1="00000000" w:usb2="00000000" w:usb3="00000000" w:csb0="00000001" w:csb1="00000000"/>
  </w:font>
  <w:font w:name="文星黑体">
    <w:altName w:val="黑体"/>
    <w:panose1 w:val="02010604000101010101"/>
    <w:charset w:val="86"/>
    <w:family w:val="auto"/>
    <w:pitch w:val="default"/>
    <w:sig w:usb0="00000003" w:usb1="080E0000" w:usb2="00000010" w:usb3="00000000" w:csb0="00040001" w:csb1="00000000"/>
  </w:font>
  <w:font w:name="穝灿砰">
    <w:altName w:val="宋体"/>
    <w:panose1 w:val="00000000000000000000"/>
    <w:charset w:val="01"/>
    <w:family w:val="auto"/>
    <w:pitch w:val="default"/>
    <w:sig w:usb0="00000000" w:usb1="00000000" w:usb2="00000000" w:usb3="00000000" w:csb0="00040001" w:csb1="00000000"/>
  </w:font>
  <w:font w:name="̥_GB2312">
    <w:altName w:val="微软雅黑"/>
    <w:panose1 w:val="00000000000000000000"/>
    <w:charset w:val="00"/>
    <w:family w:val="auto"/>
    <w:pitch w:val="default"/>
    <w:sig w:usb0="00000000" w:usb1="00000000" w:usb2="00000000" w:usb3="00000000" w:csb0="00040001" w:csb1="00000000"/>
  </w:font>
  <w:font w:name="宋体-PUA">
    <w:altName w:val="宋体"/>
    <w:panose1 w:val="02010600030101010101"/>
    <w:charset w:val="86"/>
    <w:family w:val="auto"/>
    <w:pitch w:val="default"/>
    <w:sig w:usb0="00000000" w:usb1="10000000" w:usb2="00000000" w:usb3="00000000" w:csb0="00040000" w:csb1="00000000"/>
  </w:font>
  <w:font w:name="方正行楷简体">
    <w:altName w:val="宋体"/>
    <w:panose1 w:val="02010601030101010101"/>
    <w:charset w:val="86"/>
    <w:family w:val="auto"/>
    <w:pitch w:val="default"/>
    <w:sig w:usb0="00000001" w:usb1="080E0000" w:usb2="00000010" w:usb3="00000000" w:csb0="00040000" w:csb1="00000000"/>
  </w:font>
  <w:font w:name="ڌ嬠̥_GB2312">
    <w:altName w:val="宋体"/>
    <w:panose1 w:val="00000000000000000000"/>
    <w:charset w:val="86"/>
    <w:family w:val="auto"/>
    <w:pitch w:val="default"/>
    <w:sig w:usb0="00000001" w:usb1="080E0000" w:usb2="0000001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华文行楷">
    <w:panose1 w:val="02010800040101010101"/>
    <w:charset w:val="86"/>
    <w:family w:val="auto"/>
    <w:pitch w:val="default"/>
    <w:sig w:usb0="00000001" w:usb1="080F0000" w:usb2="00000000" w:usb3="00000000" w:csb0="00040000" w:csb1="00000000"/>
  </w:font>
  <w:font w:name="幼圆">
    <w:altName w:val="宋体"/>
    <w:panose1 w:val="02010509060101010101"/>
    <w:charset w:val="86"/>
    <w:family w:val="auto"/>
    <w:pitch w:val="default"/>
    <w:sig w:usb0="00000001" w:usb1="080E0000" w:usb2="00000000" w:usb3="00000000" w:csb0="00040000" w:csb1="00000000"/>
  </w:font>
  <w:font w:name="方正仿宋简体">
    <w:altName w:val="宋体"/>
    <w:panose1 w:val="00000000000000000000"/>
    <w:charset w:val="01"/>
    <w:family w:val="auto"/>
    <w:pitch w:val="default"/>
    <w:sig w:usb0="00000000" w:usb1="00000000" w:usb2="00000000" w:usb3="00000000" w:csb0="00040001" w:csb1="00000000"/>
  </w:font>
  <w:font w:name="Comic Sans MS">
    <w:panose1 w:val="030F0702030302020204"/>
    <w:charset w:val="00"/>
    <w:family w:val="auto"/>
    <w:pitch w:val="default"/>
    <w:sig w:usb0="00000287" w:usb1="00000000" w:usb2="00000000" w:usb3="00000000" w:csb0="2000009F" w:csb1="00000000"/>
  </w:font>
  <w:font w:name="榛戜綋">
    <w:altName w:val="仿宋_GB2312"/>
    <w:panose1 w:val="00000000000000000000"/>
    <w:charset w:val="01"/>
    <w:family w:val="auto"/>
    <w:pitch w:val="default"/>
    <w:sig w:usb0="00000000" w:usb1="00000000" w:usb2="00000000" w:usb3="00000000" w:csb0="00040001" w:csb1="00000000"/>
  </w:font>
  <w:font w:name="方正大标宋简体">
    <w:altName w:val="微软雅黑"/>
    <w:panose1 w:val="02010601030101010101"/>
    <w:charset w:val="01"/>
    <w:family w:val="auto"/>
    <w:pitch w:val="default"/>
    <w:sig w:usb0="00000000" w:usb1="00000000" w:usb2="00000000" w:usb3="00000000" w:csb0="00040001" w:csb1="00000000"/>
  </w:font>
  <w:font w:name="华文中宋">
    <w:altName w:val="宋体"/>
    <w:panose1 w:val="02010600040101010101"/>
    <w:charset w:val="86"/>
    <w:family w:val="auto"/>
    <w:pitch w:val="default"/>
    <w:sig w:usb0="00000287" w:usb1="080F0000" w:usb2="00000000" w:usb3="00000000" w:csb0="0004009F" w:csb1="DFD70000"/>
  </w:font>
  <w:font w:name="溘冼_GB2312">
    <w:altName w:val="PMingLiU"/>
    <w:panose1 w:val="00000000000000000000"/>
    <w:charset w:val="88"/>
    <w:family w:val="auto"/>
    <w:pitch w:val="default"/>
    <w:sig w:usb0="00000001" w:usb1="08080000" w:usb2="00000010" w:usb3="00000000" w:csb0="00100000" w:csb1="00000000"/>
  </w:font>
  <w:font w:name="冼极">
    <w:altName w:val="PMingLiU"/>
    <w:panose1 w:val="00000000000000000000"/>
    <w:charset w:val="88"/>
    <w:family w:val="auto"/>
    <w:pitch w:val="default"/>
    <w:sig w:usb0="00000001" w:usb1="08080000" w:usb2="00000010" w:usb3="00000000" w:csb0="00100000" w:csb1="00000000"/>
  </w:font>
  <w:font w:name="PMingLiU">
    <w:panose1 w:val="02020500000000000000"/>
    <w:charset w:val="88"/>
    <w:family w:val="auto"/>
    <w:pitch w:val="default"/>
    <w:sig w:usb0="A00002FF" w:usb1="28CFFCFA" w:usb2="00000016" w:usb3="00000000" w:csb0="00100001" w:csb1="00000000"/>
  </w:font>
  <w:font w:name="Lucida Sans">
    <w:altName w:val="Lucida Sans Unicode"/>
    <w:panose1 w:val="020B0602030504020204"/>
    <w:charset w:val="01"/>
    <w:family w:val="auto"/>
    <w:pitch w:val="default"/>
    <w:sig w:usb0="00000000" w:usb1="00000000" w:usb2="00000000" w:usb3="00000000" w:csb0="00040001" w:csb1="00000000"/>
  </w:font>
  <w:font w:name="Verdana">
    <w:panose1 w:val="020B0604030504040204"/>
    <w:charset w:val="00"/>
    <w:family w:val="auto"/>
    <w:pitch w:val="default"/>
    <w:sig w:usb0="A10006FF" w:usb1="4000205B" w:usb2="00000010" w:usb3="00000000" w:csb0="2000019F" w:csb1="00000000"/>
  </w:font>
  <w:font w:name="·ÂËÎ_GB2312">
    <w:altName w:val="Times New Roman"/>
    <w:panose1 w:val="00000000000000000000"/>
    <w:charset w:val="00"/>
    <w:family w:val="auto"/>
    <w:pitch w:val="default"/>
    <w:sig w:usb0="00000000" w:usb1="00000000" w:usb2="00000000" w:usb3="00000000" w:csb0="00000001"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lucida Grande">
    <w:altName w:val="仿宋_GB2312"/>
    <w:panose1 w:val="00000000000000000000"/>
    <w:charset w:val="01"/>
    <w:family w:val="auto"/>
    <w:pitch w:val="default"/>
    <w:sig w:usb0="00000000" w:usb1="00000000" w:usb2="00000000" w:usb3="00000000" w:csb0="00040001" w:csb1="00000000"/>
  </w:font>
  <w:font w:name="Dotum">
    <w:panose1 w:val="020B0600000101010101"/>
    <w:charset w:val="81"/>
    <w:family w:val="auto"/>
    <w:pitch w:val="default"/>
    <w:sig w:usb0="B00002AF" w:usb1="69D77CFB" w:usb2="00000030" w:usb3="00000000" w:csb0="4008009F" w:csb1="DFD70000"/>
  </w:font>
  <w:font w:name="\5b8b\4f53">
    <w:altName w:val="仿宋_GB2312"/>
    <w:panose1 w:val="00000000000000000000"/>
    <w:charset w:val="01"/>
    <w:family w:val="auto"/>
    <w:pitch w:val="default"/>
    <w:sig w:usb0="00000000" w:usb1="00000000" w:usb2="00000000" w:usb3="00000000" w:csb0="00040001" w:csb1="00000000"/>
  </w:font>
  <w:font w:name="Microsoft Sans Serif">
    <w:panose1 w:val="020B0604020202020204"/>
    <w:charset w:val="01"/>
    <w:family w:val="auto"/>
    <w:pitch w:val="default"/>
    <w:sig w:usb0="E1002AFF" w:usb1="C0000002" w:usb2="00000008" w:usb3="00000000" w:csb0="200101FF" w:csb1="20280000"/>
  </w:font>
  <w:font w:name="MT Extra">
    <w:panose1 w:val="05050102010205020202"/>
    <w:charset w:val="00"/>
    <w:family w:val="auto"/>
    <w:pitch w:val="default"/>
    <w:sig w:usb0="80000000" w:usb1="00000000" w:usb2="00000000" w:usb3="00000000" w:csb0="00000000" w:csb1="00000000"/>
  </w:font>
  <w:font w:name="MingLiU">
    <w:panose1 w:val="02020509000000000000"/>
    <w:charset w:val="88"/>
    <w:family w:val="auto"/>
    <w:pitch w:val="default"/>
    <w:sig w:usb0="A00002FF" w:usb1="28CFFCFA" w:usb2="00000016" w:usb3="00000000" w:csb0="00100001" w:csb1="00000000"/>
  </w:font>
  <w:font w:name="方正姚体">
    <w:altName w:val="宋体"/>
    <w:panose1 w:val="02010601030101010101"/>
    <w:charset w:val="86"/>
    <w:family w:val="auto"/>
    <w:pitch w:val="default"/>
    <w:sig w:usb0="00000003" w:usb1="080E0000" w:usb2="00000000" w:usb3="00000000" w:csb0="00040000" w:csb1="00000000"/>
  </w:font>
  <w:font w:name="华文新魏">
    <w:altName w:val="宋体"/>
    <w:panose1 w:val="02010800040101010101"/>
    <w:charset w:val="86"/>
    <w:family w:val="auto"/>
    <w:pitch w:val="default"/>
    <w:sig w:usb0="00000001" w:usb1="080F0000" w:usb2="00000000" w:usb3="00000000" w:csb0="00040000" w:csb1="00000000"/>
  </w:font>
  <w:font w:name="MV Boli">
    <w:panose1 w:val="02000500030200090000"/>
    <w:charset w:val="00"/>
    <w:family w:val="auto"/>
    <w:pitch w:val="default"/>
    <w:sig w:usb0="00000003" w:usb1="00000000" w:usb2="00000100" w:usb3="00000000" w:csb0="00000001" w:csb1="00000000"/>
  </w:font>
  <w:font w:name="Verdana Greek">
    <w:altName w:val="MingLiU"/>
    <w:panose1 w:val="00000000000000000000"/>
    <w:charset w:val="A1"/>
    <w:family w:val="auto"/>
    <w:pitch w:val="default"/>
    <w:sig w:usb0="00000000" w:usb1="00000000" w:usb2="00000000" w:usb3="00000000" w:csb0="00000008" w:csb1="00000000"/>
  </w:font>
  <w:font w:name="Vrinda">
    <w:panose1 w:val="020B0502040204020203"/>
    <w:charset w:val="00"/>
    <w:family w:val="auto"/>
    <w:pitch w:val="default"/>
    <w:sig w:usb0="00010003" w:usb1="00000000" w:usb2="00000000" w:usb3="00000000" w:csb0="00000001" w:csb1="00000000"/>
  </w:font>
  <w:font w:name="Verdana Tur">
    <w:altName w:val="MingLiU"/>
    <w:panose1 w:val="00000000000000000000"/>
    <w:charset w:val="A2"/>
    <w:family w:val="auto"/>
    <w:pitch w:val="default"/>
    <w:sig w:usb0="00000000" w:usb1="00000000" w:usb2="00000000" w:usb3="00000000" w:csb0="00000010" w:csb1="00000000"/>
  </w:font>
  <w:font w:name="文星标宋">
    <w:altName w:val="宋体"/>
    <w:panose1 w:val="00000000000000000000"/>
    <w:charset w:val="86"/>
    <w:family w:val="auto"/>
    <w:pitch w:val="default"/>
    <w:sig w:usb0="00000001" w:usb1="080E0000" w:usb2="00000010" w:usb3="00000000" w:csb0="00040000" w:csb1="00000000"/>
  </w:font>
  <w:font w:name="Adobe 楷体 Std R">
    <w:altName w:val="楷体_GB2312"/>
    <w:panose1 w:val="00000000000000000000"/>
    <w:charset w:val="86"/>
    <w:family w:val="auto"/>
    <w:pitch w:val="default"/>
    <w:sig w:usb0="00000207" w:usb1="080F0000" w:usb2="00000010" w:usb3="00000000" w:csb0="00060007" w:csb1="00000000"/>
  </w:font>
  <w:font w:name="??">
    <w:altName w:val="仿宋_GB2312"/>
    <w:panose1 w:val="00000000000000000000"/>
    <w:charset w:val="01"/>
    <w:family w:val="auto"/>
    <w:pitch w:val="default"/>
    <w:sig w:usb0="00000000" w:usb1="00000000" w:usb2="00000000" w:usb3="00000000" w:csb0="00040001" w:csb1="00000000"/>
  </w:font>
  <w:font w:name="Arial Black">
    <w:panose1 w:val="020B0A04020102020204"/>
    <w:charset w:val="00"/>
    <w:family w:val="auto"/>
    <w:pitch w:val="default"/>
    <w:sig w:usb0="00000287" w:usb1="00000000" w:usb2="00000000" w:usb3="00000000" w:csb0="2000009F" w:csb1="DFD70000"/>
  </w:font>
  <w:font w:name="Verdana,ˎ̥">
    <w:altName w:val="微软雅黑"/>
    <w:panose1 w:val="00000000000000000000"/>
    <w:charset w:val="00"/>
    <w:family w:val="auto"/>
    <w:pitch w:val="default"/>
    <w:sig w:usb0="00000000" w:usb1="00000000" w:usb2="00000000" w:usb3="00000000" w:csb0="00040001" w:csb1="00000000"/>
  </w:font>
  <w:font w:name="Verdana Cyr">
    <w:altName w:val="MingLiU"/>
    <w:panose1 w:val="00000000000000000000"/>
    <w:charset w:val="CC"/>
    <w:family w:val="auto"/>
    <w:pitch w:val="default"/>
    <w:sig w:usb0="00000000" w:usb1="00000000" w:usb2="00000000" w:usb3="00000000" w:csb0="00000004" w:csb1="00000000"/>
  </w:font>
  <w:font w:name="Verdana (Vietnamese)">
    <w:altName w:val="MingLiU"/>
    <w:panose1 w:val="00000000000000000000"/>
    <w:charset w:val="A3"/>
    <w:family w:val="auto"/>
    <w:pitch w:val="default"/>
    <w:sig w:usb0="00000000" w:usb1="00000000" w:usb2="00000000" w:usb3="00000000" w:csb0="00000100" w:csb1="00000000"/>
  </w:font>
  <w:font w:name="Verdana CE">
    <w:altName w:val="MingLiU"/>
    <w:panose1 w:val="00000000000000000000"/>
    <w:charset w:val="EE"/>
    <w:family w:val="auto"/>
    <w:pitch w:val="default"/>
    <w:sig w:usb0="00000000" w:usb1="00000000" w:usb2="00000000" w:usb3="00000000" w:csb0="00000002" w:csb1="00000000"/>
  </w:font>
  <w:font w:name="Sylfaen">
    <w:panose1 w:val="010A0502050306030303"/>
    <w:charset w:val="00"/>
    <w:family w:val="auto"/>
    <w:pitch w:val="default"/>
    <w:sig w:usb0="04000687" w:usb1="00000000" w:usb2="00000000" w:usb3="00000000" w:csb0="2000009F" w:csb1="00000000"/>
  </w:font>
  <w:font w:name="Verdana Baltic">
    <w:altName w:val="MingLiU"/>
    <w:panose1 w:val="00000000000000000000"/>
    <w:charset w:val="BA"/>
    <w:family w:val="auto"/>
    <w:pitch w:val="default"/>
    <w:sig w:usb0="00000000" w:usb1="00000000" w:usb2="00000000" w:usb3="00000000" w:csb0="00000080" w:csb1="00000000"/>
  </w:font>
  <w:font w:name="sinSun">
    <w:altName w:val="仿宋_GB2312"/>
    <w:panose1 w:val="00000000000000000000"/>
    <w:charset w:val="01"/>
    <w:family w:val="auto"/>
    <w:pitch w:val="default"/>
    <w:sig w:usb0="00000000" w:usb1="00000000" w:usb2="00000000" w:usb3="00000000" w:csb0="00040001"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NSimSun Western">
    <w:altName w:val="MingLiU"/>
    <w:panose1 w:val="00000000000000000000"/>
    <w:charset w:val="00"/>
    <w:family w:val="auto"/>
    <w:pitch w:val="default"/>
    <w:sig w:usb0="00000000" w:usb1="00000000" w:usb2="00000000" w:usb3="00000000" w:csb0="00000001" w:csb1="00000000"/>
  </w:font>
  <w:font w:name="HAKUYOCaoShu3500">
    <w:altName w:val="宋体"/>
    <w:panose1 w:val="02000600000000000000"/>
    <w:charset w:val="86"/>
    <w:family w:val="auto"/>
    <w:pitch w:val="default"/>
    <w:sig w:usb0="FFFFFFFF" w:usb1="E9FFFFFF" w:usb2="0000003F" w:usb3="00000000" w:csb0="603F00FF" w:csb1="FFFF0000"/>
  </w:font>
  <w:font w:name="隶书">
    <w:altName w:val="宋体"/>
    <w:panose1 w:val="02010509060101010101"/>
    <w:charset w:val="86"/>
    <w:family w:val="auto"/>
    <w:pitch w:val="default"/>
    <w:sig w:usb0="00000001" w:usb1="080E0000" w:usb2="00000000" w:usb3="00000000" w:csb0="00040000" w:csb1="00000000"/>
  </w:font>
  <w:font w:name="方正楷体简体">
    <w:altName w:val="楷体_GB2312"/>
    <w:panose1 w:val="00000000000000000000"/>
    <w:charset w:val="01"/>
    <w:family w:val="auto"/>
    <w:pitch w:val="default"/>
    <w:sig w:usb0="00000000" w:usb1="00000000" w:usb2="00000000" w:usb3="00000000" w:csb0="00040001" w:csb1="00000000"/>
  </w:font>
  <w:font w:name="\9ED1\4F53">
    <w:altName w:val="仿宋_GB2312"/>
    <w:panose1 w:val="00000000000000000000"/>
    <w:charset w:val="01"/>
    <w:family w:val="auto"/>
    <w:pitch w:val="default"/>
    <w:sig w:usb0="00000000" w:usb1="00000000" w:usb2="00000000" w:usb3="00000000" w:csb0="00040001" w:csb1="00000000"/>
  </w:font>
  <w:font w:name="华文仿宋">
    <w:altName w:val="仿宋_GB2312"/>
    <w:panose1 w:val="02010600040101010101"/>
    <w:charset w:val="86"/>
    <w:family w:val="auto"/>
    <w:pitch w:val="default"/>
    <w:sig w:usb0="00000287" w:usb1="080F0000" w:usb2="00000000" w:usb3="00000000" w:csb0="0004009F" w:csb1="DFD70000"/>
  </w:font>
  <w:font w:name="_x000B__x000C_">
    <w:altName w:val="MingLiU"/>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hAnchor="margin" w:vAnchor="text" w:xAlign="outside" w:y="1"/>
      <w:ind w:right="315" w:rightChars="150"/>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- 1 -</w:t>
    </w:r>
    <w:r>
      <w:rPr>
        <w:rFonts w:ascii="宋体" w:hAnsi="宋体"/>
        <w:sz w:val="28"/>
        <w:szCs w:val="28"/>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style w:type="paragraph" w:default="1" w:styleId="1">
    <w:name w:val="Normal"/>
    <w:next w:val="2"/>
    <w:pPr>
      <w:widowControl w:val="0"/>
      <w:jc w:val="both"/>
    </w:pPr>
    <w:rPr>
      <w:rFonts w:ascii="Calibri" w:hAnsi="Calibri" w:eastAsia="宋体" w:cs="Calibri"/>
      <w:kern w:val="2"/>
      <w:sz w:val="21"/>
      <w:szCs w:val="21"/>
      <w:lang w:val="en-US" w:eastAsia="zh-CN" w:bidi="ar-SA"/>
    </w:rPr>
  </w:style>
  <w:style w:type="character" w:default="1" w:styleId="5">
    <w:name w:val="Default Paragraph Font"/>
  </w:style>
  <w:style w:type="paragraph" w:styleId="2">
    <w:name w:val="Body Text"/>
    <w:basedOn w:val="1"/>
    <w:rPr>
      <w:rFonts w:eastAsia="仿宋_GB2312"/>
      <w:sz w:val="32"/>
      <w:szCs w:val="32"/>
    </w:rPr>
  </w:style>
  <w:style w:type="paragraph" w:styleId="3">
    <w:name w:val="footer"/>
    <w:basedOn w:val="1"/>
    <w:pPr>
      <w:tabs>
        <w:tab w:val="center" w:pos="4153"/>
        <w:tab w:val="right" w:pos="8306"/>
      </w:tabs>
      <w:snapToGrid w:val="0"/>
      <w:jc w:val="left"/>
    </w:pPr>
    <w:rPr>
      <w:sz w:val="18"/>
      <w:szCs w:val="18"/>
    </w:rPr>
  </w:style>
  <w:style w:type="paragraph" w:styleId="4">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cs="Times New Roman"/>
      <w:sz w:val="18"/>
      <w:szCs w:val="18"/>
    </w:rPr>
  </w:style>
  <w:style w:type="character" w:styleId="6">
    <w:name w:val="Strong"/>
    <w:basedOn w:val="5"/>
    <w:rPr>
      <w:b/>
      <w:bCs/>
    </w:rPr>
  </w:style>
  <w:style w:type="paragraph" w:customStyle="1" w:styleId="7">
    <w:name w:val="Body Text Indent"/>
    <w:basedOn w:val="1"/>
    <w:pPr>
      <w:ind w:firstLine="480" w:firstLineChars="200"/>
    </w:pPr>
    <w:rPr>
      <w:rFonts w:ascii="仿宋_GB2312" w:eastAsia="仿宋_GB2312"/>
      <w:sz w:val="24"/>
    </w:rPr>
  </w:style>
  <w:style w:type="paragraph" w:customStyle="1" w:styleId="8">
    <w:name w:val="HTML Address"/>
    <w:basedOn w:val="1"/>
    <w:pPr>
      <w:widowControl/>
      <w:spacing w:before="100" w:beforeAutospacing="1" w:after="100" w:afterAutospacing="1"/>
      <w:jc w:val="left"/>
    </w:pPr>
    <w:rPr>
      <w:rFonts w:ascii="宋体" w:hAnsi="宋体" w:cs="宋体"/>
      <w:kern w:val="0"/>
      <w:sz w:val="24"/>
    </w:rPr>
  </w:style>
  <w:style w:type="paragraph" w:customStyle="1" w:styleId="9">
    <w:name w:val="p0"/>
    <w:basedOn w:val="1"/>
    <w:pPr>
      <w:widowControl/>
    </w:pPr>
    <w:rPr>
      <w:rFonts w:ascii="Times New Roman" w:hAnsi="Times New Roman" w:cs="Times New Roman"/>
      <w:kern w:val="0"/>
    </w:rPr>
  </w:style>
  <w:style w:type="character" w:customStyle="1" w:styleId="10">
    <w:name w:val="page number"/>
    <w:basedOn w:val="5"/>
    <w:rPr/>
  </w:style>
  <w:style w:type="character" w:customStyle="1" w:styleId="11">
    <w:name w:val="font11"/>
    <w:basedOn w:val="5"/>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7315</Words>
  <Characters>1520</Characters>
  <Lines>12</Lines>
  <Paragraphs>17</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2019-11-15T03:33:00Z</dcterms:created>
  <dc:creator>123</dc:creator>
  <dcterms:modified xsi:type="dcterms:W3CDTF">2019-11-20T16:24:52Z</dcterms:modified>
  <dc:title>冯</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