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人力资源服务许可审批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人力资源服务许可审批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设立依据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1.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《中华人民共和国就业促进法》第四十条规定：设立职业中介机构应当在工商行政管理部门办理登记后，向劳动行政部门申请行政许可。未经依法许可和登记的机构，不得从事职业中介活动。2.《人力资源市场暂行条例》（国务院令第700号）。第十八条第一款规定：经营性人力资源服务机构从事职业中介活动的，应当依法向人力资源社会保障行政部门申请行政许可，取得人力资源服务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设立人力资源服务机构章程和各项管理制度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设立人力资源服务机构书面申请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负责人基本情况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资产证明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场所证明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《企业名称预先核准通知书》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办理时限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60个工作日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办理流程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Arial" w:hAnsi="Arial" w:eastAsia="仿宋" w:cs="Arial"/>
          <w:sz w:val="28"/>
          <w:szCs w:val="28"/>
          <w:lang w:val="en-US" w:eastAsia="zh-CN"/>
        </w:rPr>
        <w:t>受理→审核→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实地考察</w:t>
      </w:r>
      <w:r>
        <w:rPr>
          <w:rFonts w:hint="default" w:ascii="Arial" w:hAnsi="Arial" w:eastAsia="仿宋" w:cs="Arial"/>
          <w:sz w:val="28"/>
          <w:szCs w:val="28"/>
          <w:lang w:val="en-US" w:eastAsia="zh-CN"/>
        </w:rPr>
        <w:t>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核发人力资源服务许可证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Arial" w:hAnsi="Arial" w:eastAsia="仿宋" w:cs="Arial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eastAsia="仿宋" w:cs="Arial"/>
          <w:b/>
          <w:bCs/>
          <w:sz w:val="28"/>
          <w:szCs w:val="28"/>
          <w:lang w:val="en-US" w:eastAsia="zh-CN"/>
        </w:rPr>
        <w:t>收费标准及依据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Arial" w:hAnsi="Arial" w:eastAsia="仿宋" w:cs="Arial"/>
          <w:sz w:val="28"/>
          <w:szCs w:val="28"/>
          <w:lang w:val="en-US" w:eastAsia="zh-CN"/>
        </w:rPr>
      </w:pPr>
      <w:r>
        <w:rPr>
          <w:rFonts w:hint="eastAsia" w:ascii="Arial" w:hAnsi="Arial" w:eastAsia="仿宋" w:cs="Arial"/>
          <w:sz w:val="28"/>
          <w:szCs w:val="28"/>
          <w:lang w:val="en-US" w:eastAsia="zh-CN"/>
        </w:rPr>
        <w:t>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Arial" w:hAnsi="Arial" w:eastAsia="仿宋" w:cs="Arial"/>
          <w:sz w:val="28"/>
          <w:szCs w:val="28"/>
          <w:lang w:val="en-US" w:eastAsia="zh-CN"/>
        </w:rPr>
      </w:pPr>
      <w:r>
        <w:rPr>
          <w:rFonts w:hint="eastAsia" w:ascii="Arial" w:hAnsi="Arial" w:eastAsia="仿宋" w:cs="Arial"/>
          <w:sz w:val="28"/>
          <w:szCs w:val="28"/>
          <w:lang w:val="en-US" w:eastAsia="zh-CN"/>
        </w:rPr>
        <w:t>咨询电话：0375—8169559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Arial" w:hAnsi="Arial" w:eastAsia="仿宋" w:cs="Arial"/>
          <w:sz w:val="28"/>
          <w:szCs w:val="28"/>
          <w:lang w:val="en-US" w:eastAsia="zh-CN"/>
        </w:rPr>
      </w:pPr>
      <w:r>
        <w:rPr>
          <w:rFonts w:hint="eastAsia" w:ascii="Arial" w:hAnsi="Arial" w:eastAsia="仿宋" w:cs="Arial"/>
          <w:sz w:val="28"/>
          <w:szCs w:val="28"/>
          <w:lang w:val="en-US" w:eastAsia="zh-CN"/>
        </w:rPr>
        <w:t>监督电话：0375—8122559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5D39C"/>
    <w:multiLevelType w:val="singleLevel"/>
    <w:tmpl w:val="7575D3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01658"/>
    <w:rsid w:val="06BD297F"/>
    <w:rsid w:val="083A1D26"/>
    <w:rsid w:val="11711FEF"/>
    <w:rsid w:val="18B00637"/>
    <w:rsid w:val="365444B3"/>
    <w:rsid w:val="4A395230"/>
    <w:rsid w:val="63CD64B6"/>
    <w:rsid w:val="7AC41F95"/>
    <w:rsid w:val="7D301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2019-06-19T09:37:00Z</dcterms:created>
  <dc:creator>古藤</dc:creator>
  <cp:lastModifiedBy>古藤</cp:lastModifiedBy>
  <dcterms:modified xsi:type="dcterms:W3CDTF">2021-12-01T08:17:36Z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9F634D66695D40D79819172BBB53B711</vt:lpwstr>
  </property>
</Properties>
</file>