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42" w:rsidRDefault="00D26342" w:rsidP="00D26342">
      <w:pPr>
        <w:jc w:val="center"/>
        <w:rPr>
          <w:rFonts w:ascii="方正小标宋_GBK" w:eastAsia="方正小标宋_GBK" w:hAnsi="方正小标宋_GBK" w:cs="方正小标宋_GBK" w:hint="eastAsia"/>
          <w:color w:val="FF0000"/>
          <w:spacing w:val="35"/>
          <w:w w:val="90"/>
          <w:sz w:val="60"/>
          <w:szCs w:val="60"/>
          <w:lang w:eastAsia="zh-CN"/>
        </w:rPr>
      </w:pPr>
      <w:r w:rsidRPr="008D6F98">
        <w:rPr>
          <w:rFonts w:ascii="方正小标宋_GBK" w:eastAsia="方正小标宋_GBK" w:hAnsi="方正小标宋_GBK" w:cs="方正小标宋_GBK" w:hint="eastAsia"/>
          <w:color w:val="FF0000"/>
          <w:spacing w:val="41"/>
          <w:w w:val="90"/>
          <w:sz w:val="60"/>
          <w:szCs w:val="60"/>
          <w:lang w:eastAsia="zh-CN"/>
        </w:rPr>
        <w:t>舞钢市人民防空办公室</w:t>
      </w:r>
    </w:p>
    <w:p w:rsidR="00D26342" w:rsidRDefault="00D26342" w:rsidP="00D26342">
      <w:pPr>
        <w:jc w:val="center"/>
        <w:rPr>
          <w:spacing w:val="120"/>
          <w:w w:val="80"/>
          <w:szCs w:val="21"/>
          <w:lang w:eastAsia="zh-CN"/>
        </w:rPr>
      </w:pPr>
      <w:r>
        <w:rPr>
          <w:noProof/>
          <w:szCs w:val="21"/>
        </w:rPr>
        <w:pict>
          <v:group id="_x0000_s2056" style="position:absolute;left:0;text-align:left;margin-left:-17.3pt;margin-top:2.15pt;width:483.85pt;height:588.85pt;z-index:251660288" coordorigin="1185,3014" coordsize="9677,11777">
            <v:group id="_x0000_s2057" style="position:absolute;left:1185;top:14707;width:9644;height:84" coordorigin="1185,12322" coordsize="9644,84">
              <v:line id="直线 4" o:spid="_x0000_s2058" style="position:absolute" from="1191,12322" to="10829,12323" strokecolor="red"/>
              <v:line id="直线 5" o:spid="_x0000_s2059" style="position:absolute" from="1185,12405" to="10823,12406" strokecolor="red" strokeweight="2pt"/>
            </v:group>
            <v:line id="直线 3" o:spid="_x0000_s2060" style="position:absolute;mso-position-horizontal:center" from="1216,3014" to="10854,3014" strokecolor="red" strokeweight="2pt"/>
            <v:line id="直线 2" o:spid="_x0000_s2061" style="position:absolute" from="1224,3086" to="10862,3086" strokecolor="red"/>
          </v:group>
        </w:pict>
      </w:r>
    </w:p>
    <w:p w:rsidR="008847B0" w:rsidRPr="005E6139" w:rsidRDefault="00636B2D" w:rsidP="005E6139">
      <w:pPr>
        <w:pStyle w:val="a5"/>
        <w:spacing w:before="0" w:after="0" w:line="580" w:lineRule="exact"/>
        <w:rPr>
          <w:rFonts w:ascii="方正小标宋_GBK" w:eastAsia="方正小标宋_GBK" w:hint="eastAsia"/>
          <w:b w:val="0"/>
          <w:sz w:val="44"/>
          <w:szCs w:val="44"/>
          <w:lang w:eastAsia="zh-CN"/>
        </w:rPr>
      </w:pPr>
      <w:r w:rsidRPr="005E6139">
        <w:rPr>
          <w:rFonts w:ascii="方正小标宋_GBK" w:eastAsia="方正小标宋_GBK" w:hint="eastAsia"/>
          <w:b w:val="0"/>
          <w:sz w:val="44"/>
          <w:szCs w:val="44"/>
          <w:lang w:eastAsia="zh-CN"/>
        </w:rPr>
        <w:t>政务服务一次性告知书</w:t>
      </w:r>
    </w:p>
    <w:p w:rsidR="005E6139" w:rsidRPr="005E6139" w:rsidRDefault="005E6139" w:rsidP="005E6139">
      <w:pPr>
        <w:spacing w:line="580" w:lineRule="exact"/>
        <w:ind w:firstLineChars="200" w:firstLine="600"/>
        <w:jc w:val="both"/>
        <w:rPr>
          <w:rFonts w:ascii="仿宋" w:eastAsia="仿宋" w:hAnsi="仿宋" w:hint="eastAsia"/>
          <w:sz w:val="30"/>
          <w:szCs w:val="30"/>
          <w:lang w:eastAsia="zh-CN"/>
        </w:rPr>
      </w:pPr>
    </w:p>
    <w:p w:rsidR="008847B0" w:rsidRPr="005E6139" w:rsidRDefault="00636B2D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为深入推进政务服务“一次办妥”改革，实现“互联网</w:t>
      </w: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+</w:t>
      </w: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政务</w:t>
      </w: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服务”“</w:t>
      </w:r>
      <w:r w:rsidR="003C10D1" w:rsidRPr="005E6139">
        <w:rPr>
          <w:rFonts w:ascii="仿宋_GB2312" w:eastAsia="仿宋_GB2312" w:hAnsi="仿宋" w:hint="eastAsia"/>
          <w:sz w:val="32"/>
          <w:szCs w:val="32"/>
          <w:lang w:eastAsia="zh-CN"/>
        </w:rPr>
        <w:t>网上受理、网上审批</w:t>
      </w: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、零见面办事”工作模</w:t>
      </w:r>
      <w:r w:rsidR="003C10D1" w:rsidRPr="005E6139">
        <w:rPr>
          <w:rFonts w:ascii="仿宋_GB2312" w:eastAsia="仿宋_GB2312" w:hAnsi="仿宋" w:hint="eastAsia"/>
          <w:sz w:val="32"/>
          <w:szCs w:val="32"/>
          <w:lang w:eastAsia="zh-CN"/>
        </w:rPr>
        <w:t>式，方便企业和群众办事，优化营商环境</w:t>
      </w:r>
      <w:r w:rsidR="002B4D32" w:rsidRPr="005E6139"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CE56AB" w:rsidRPr="005E6139" w:rsidRDefault="002B4D32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工程施工许可环节办理</w:t>
      </w:r>
      <w:r w:rsidR="00CE56AB" w:rsidRPr="005E6139">
        <w:rPr>
          <w:rFonts w:ascii="仿宋_GB2312" w:eastAsia="仿宋_GB2312" w:hAnsi="仿宋" w:hint="eastAsia"/>
          <w:sz w:val="32"/>
          <w:szCs w:val="32"/>
          <w:lang w:eastAsia="zh-CN"/>
        </w:rPr>
        <w:t>申请材料纳入施工许可材料清单。</w:t>
      </w:r>
    </w:p>
    <w:p w:rsidR="00CE56AB" w:rsidRPr="005E6139" w:rsidRDefault="00CE56AB" w:rsidP="005E6139">
      <w:pPr>
        <w:spacing w:line="580" w:lineRule="exact"/>
        <w:ind w:firstLineChars="200" w:firstLine="643"/>
        <w:jc w:val="both"/>
        <w:rPr>
          <w:rFonts w:ascii="仿宋_GB2312" w:eastAsia="仿宋_GB2312" w:hAnsi="仿宋" w:hint="eastAsia"/>
          <w:b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b/>
          <w:sz w:val="32"/>
          <w:szCs w:val="32"/>
          <w:lang w:eastAsia="zh-CN"/>
        </w:rPr>
        <w:t>建设审批需要提交材料：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1.新建民用建筑防空地下室同步建设审批申请表(含“四同步”承诺书，原件扫描件，必要，建设单位提供)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2.工程规划许可证(含项目修建性详细规划，内部共享，缺失由建设单位提供)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3.经审查合格的人防工程施工图设计文件、平战转换方案及其审查意见(内部共享，缺失由建设单位提供)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4.河南省人民防空工程质量监督登记表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5.人民防空工程质量保证体系审查表</w:t>
      </w:r>
    </w:p>
    <w:p w:rsidR="005E6139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6.《建设工程五方责任主体项目负责人质量终身责任追究暂行办法》</w:t>
      </w:r>
    </w:p>
    <w:p w:rsidR="00CE56AB" w:rsidRPr="005E6139" w:rsidRDefault="00CE56AB" w:rsidP="005E6139">
      <w:pPr>
        <w:spacing w:line="580" w:lineRule="exact"/>
        <w:ind w:firstLineChars="200" w:firstLine="643"/>
        <w:jc w:val="both"/>
        <w:rPr>
          <w:rFonts w:ascii="仿宋_GB2312" w:eastAsia="仿宋_GB2312" w:hAnsi="仿宋" w:hint="eastAsia"/>
          <w:b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b/>
          <w:sz w:val="32"/>
          <w:szCs w:val="32"/>
          <w:lang w:eastAsia="zh-CN"/>
        </w:rPr>
        <w:t>缴纳易地建设费需要提交材料：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1.新建民用建筑防空地下室易地建设审批申请表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2.工程规划许可证(含项目修建性详细规划，内部共享，缺失由建设单位提供)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3.符合易地建设条件的材料</w:t>
      </w:r>
    </w:p>
    <w:p w:rsidR="00CE56AB" w:rsidRPr="005E6139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4.防空地下室易地</w:t>
      </w:r>
      <w:proofErr w:type="gramStart"/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建设费完费</w:t>
      </w:r>
      <w:proofErr w:type="gramEnd"/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凭证提供不能修建防空地下室的证明材料；</w:t>
      </w:r>
    </w:p>
    <w:p w:rsidR="00CE56AB" w:rsidRPr="005E6139" w:rsidRDefault="00CE56AB" w:rsidP="005E6139">
      <w:pPr>
        <w:spacing w:line="580" w:lineRule="exact"/>
        <w:ind w:firstLineChars="200" w:firstLine="643"/>
        <w:jc w:val="both"/>
        <w:rPr>
          <w:rFonts w:ascii="仿宋_GB2312" w:eastAsia="仿宋_GB2312" w:hAnsi="仿宋" w:hint="eastAsia"/>
          <w:b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b/>
          <w:sz w:val="32"/>
          <w:szCs w:val="32"/>
          <w:lang w:eastAsia="zh-CN"/>
        </w:rPr>
        <w:t>备注：申请减免防空地下室易地建设费另需减免依据：</w:t>
      </w:r>
    </w:p>
    <w:p w:rsidR="008847B0" w:rsidRDefault="00CE56AB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1.保障性住房、</w:t>
      </w:r>
      <w:proofErr w:type="gramStart"/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校安工程</w:t>
      </w:r>
      <w:proofErr w:type="gramEnd"/>
      <w:r w:rsidRPr="005E6139">
        <w:rPr>
          <w:rFonts w:ascii="仿宋_GB2312" w:eastAsia="仿宋_GB2312" w:hAnsi="仿宋" w:hint="eastAsia"/>
          <w:sz w:val="32"/>
          <w:szCs w:val="32"/>
          <w:lang w:eastAsia="zh-CN"/>
        </w:rPr>
        <w:t>、为残疾人修建的生活服务设施等民用建筑需提供相关辅助材料</w:t>
      </w:r>
      <w:r w:rsidR="005E6139" w:rsidRPr="005E6139"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021168" w:rsidRDefault="00021168" w:rsidP="005E6139">
      <w:pPr>
        <w:spacing w:line="58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</w:p>
    <w:p w:rsidR="00021168" w:rsidRDefault="00021168" w:rsidP="00021168">
      <w:pPr>
        <w:spacing w:line="580" w:lineRule="exact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</w:p>
    <w:p w:rsidR="00513683" w:rsidRDefault="00513683" w:rsidP="00021168">
      <w:pPr>
        <w:spacing w:line="580" w:lineRule="exact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</w:p>
    <w:p w:rsidR="00513683" w:rsidRPr="005E6139" w:rsidRDefault="00513683" w:rsidP="00513683">
      <w:pPr>
        <w:wordWrap w:val="0"/>
        <w:spacing w:line="580" w:lineRule="exact"/>
        <w:jc w:val="right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2021年12月1日    </w:t>
      </w:r>
    </w:p>
    <w:sectPr w:rsidR="00513683" w:rsidRPr="005E6139" w:rsidSect="005E6139">
      <w:pgSz w:w="11900" w:h="16840"/>
      <w:pgMar w:top="2155" w:right="1531" w:bottom="1871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2D" w:rsidRDefault="00636B2D" w:rsidP="00CE56AB">
      <w:r>
        <w:separator/>
      </w:r>
    </w:p>
  </w:endnote>
  <w:endnote w:type="continuationSeparator" w:id="0">
    <w:p w:rsidR="00636B2D" w:rsidRDefault="00636B2D" w:rsidP="00CE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2D" w:rsidRDefault="00636B2D" w:rsidP="00CE56AB">
      <w:r>
        <w:separator/>
      </w:r>
    </w:p>
  </w:footnote>
  <w:footnote w:type="continuationSeparator" w:id="0">
    <w:p w:rsidR="00636B2D" w:rsidRDefault="00636B2D" w:rsidP="00CE5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1168"/>
    <w:rsid w:val="002B4D32"/>
    <w:rsid w:val="003C10D1"/>
    <w:rsid w:val="00513683"/>
    <w:rsid w:val="005E6139"/>
    <w:rsid w:val="00636B2D"/>
    <w:rsid w:val="008847B0"/>
    <w:rsid w:val="00A168F1"/>
    <w:rsid w:val="00A77B3E"/>
    <w:rsid w:val="00CA2A55"/>
    <w:rsid w:val="00CE56AB"/>
    <w:rsid w:val="00D2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7B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B4D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6AB"/>
    <w:rPr>
      <w:sz w:val="18"/>
      <w:szCs w:val="18"/>
    </w:rPr>
  </w:style>
  <w:style w:type="paragraph" w:styleId="a4">
    <w:name w:val="footer"/>
    <w:basedOn w:val="a"/>
    <w:link w:val="Char0"/>
    <w:rsid w:val="00CE56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6AB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B4D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B4D3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2B4D32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2"/>
    <w:qFormat/>
    <w:rsid w:val="002B4D3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2B4D32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2021-12-02T07:18:00Z</dcterms:created>
  <dcterms:modified xsi:type="dcterms:W3CDTF">2021-12-02T07:45:00Z</dcterms:modified>
</cp:coreProperties>
</file>