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342" w:rsidRDefault="00D26342" w:rsidP="00D26342">
      <w:pPr>
        <w:jc w:val="center"/>
        <w:rPr>
          <w:rFonts w:ascii="方正小标宋_GBK" w:eastAsia="方正小标宋_GBK" w:hAnsi="方正小标宋_GBK" w:cs="方正小标宋_GBK" w:hint="eastAsia"/>
          <w:color w:val="FF0000"/>
          <w:spacing w:val="35"/>
          <w:w w:val="90"/>
          <w:sz w:val="60"/>
          <w:szCs w:val="60"/>
          <w:lang w:eastAsia="zh-CN"/>
        </w:rPr>
      </w:pPr>
      <w:r w:rsidRPr="008D6F98">
        <w:rPr>
          <w:rFonts w:ascii="方正小标宋_GBK" w:eastAsia="方正小标宋_GBK" w:hAnsi="方正小标宋_GBK" w:cs="方正小标宋_GBK" w:hint="eastAsia"/>
          <w:color w:val="FF0000"/>
          <w:spacing w:val="41"/>
          <w:w w:val="90"/>
          <w:sz w:val="60"/>
          <w:szCs w:val="60"/>
          <w:lang w:eastAsia="zh-CN"/>
        </w:rPr>
        <w:t>舞钢市人民防空办公室</w:t>
      </w:r>
    </w:p>
    <w:p w:rsidR="00D26342" w:rsidRDefault="00D26342" w:rsidP="00D26342">
      <w:pPr>
        <w:jc w:val="center"/>
        <w:rPr>
          <w:spacing w:val="120"/>
          <w:w w:val="80"/>
          <w:szCs w:val="21"/>
          <w:lang w:eastAsia="zh-CN"/>
        </w:rPr>
      </w:pPr>
      <w:r>
        <w:rPr>
          <w:noProof/>
          <w:szCs w:val="21"/>
        </w:rPr>
        <w:pict>
          <v:group id="_x0000_s2056" style="position:absolute;left:0;text-align:left;margin-left:-17.3pt;margin-top:2.15pt;width:483.85pt;height:588.85pt;z-index:251660288" coordorigin="1185,3014" coordsize="9677,11777">
            <v:group id="_x0000_s2057" style="position:absolute;left:1185;top:14707;width:9644;height:84" coordorigin="1185,12322" coordsize="9644,84">
              <v:line id="直线 4" o:spid="_x0000_s2058" style="position:absolute" from="1191,12322" to="10829,12323" strokecolor="red"/>
              <v:line id="直线 5" o:spid="_x0000_s2059" style="position:absolute" from="1185,12405" to="10823,12406" strokecolor="red" strokeweight="2pt"/>
            </v:group>
            <v:line id="直线 3" o:spid="_x0000_s2060" style="position:absolute;mso-position-horizontal:center" from="1216,3014" to="10854,3014" strokecolor="red" strokeweight="2pt"/>
            <v:line id="直线 2" o:spid="_x0000_s2061" style="position:absolute" from="1224,3086" to="10862,3086" strokecolor="red"/>
          </v:group>
        </w:pict>
      </w:r>
    </w:p>
    <w:p w:rsidR="008847B0" w:rsidRPr="005E6139" w:rsidRDefault="00636B2D" w:rsidP="005E6139">
      <w:pPr>
        <w:pStyle w:val="a5"/>
        <w:spacing w:before="0" w:after="0" w:line="580" w:lineRule="exact"/>
        <w:rPr>
          <w:rFonts w:ascii="方正小标宋_GBK" w:eastAsia="方正小标宋_GBK" w:hint="eastAsia"/>
          <w:b w:val="0"/>
          <w:sz w:val="44"/>
          <w:szCs w:val="44"/>
          <w:lang w:eastAsia="zh-CN"/>
        </w:rPr>
      </w:pPr>
      <w:r w:rsidRPr="005E6139">
        <w:rPr>
          <w:rFonts w:ascii="方正小标宋_GBK" w:eastAsia="方正小标宋_GBK" w:hint="eastAsia"/>
          <w:b w:val="0"/>
          <w:sz w:val="44"/>
          <w:szCs w:val="44"/>
          <w:lang w:eastAsia="zh-CN"/>
        </w:rPr>
        <w:t>政务服务一次性告知书</w:t>
      </w:r>
    </w:p>
    <w:p w:rsidR="005E6139" w:rsidRPr="005E6139" w:rsidRDefault="005E6139" w:rsidP="005E6139">
      <w:pPr>
        <w:spacing w:line="580" w:lineRule="exact"/>
        <w:ind w:firstLineChars="200" w:firstLine="600"/>
        <w:jc w:val="both"/>
        <w:rPr>
          <w:rFonts w:ascii="仿宋" w:eastAsia="仿宋" w:hAnsi="仿宋" w:hint="eastAsia"/>
          <w:sz w:val="30"/>
          <w:szCs w:val="30"/>
          <w:lang w:eastAsia="zh-CN"/>
        </w:rPr>
      </w:pPr>
    </w:p>
    <w:p w:rsidR="008847B0" w:rsidRPr="005E6139" w:rsidRDefault="00636B2D" w:rsidP="005E6139">
      <w:pPr>
        <w:spacing w:line="58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 w:rsidRPr="005E6139">
        <w:rPr>
          <w:rFonts w:ascii="仿宋_GB2312" w:eastAsia="仿宋_GB2312" w:hAnsi="仿宋" w:hint="eastAsia"/>
          <w:sz w:val="32"/>
          <w:szCs w:val="32"/>
          <w:lang w:eastAsia="zh-CN"/>
        </w:rPr>
        <w:t>为深入推进政务服务“一次办妥”改革，实现“互联网</w:t>
      </w:r>
      <w:r w:rsidRPr="005E6139">
        <w:rPr>
          <w:rFonts w:ascii="仿宋_GB2312" w:eastAsia="仿宋_GB2312" w:hAnsi="仿宋" w:hint="eastAsia"/>
          <w:sz w:val="32"/>
          <w:szCs w:val="32"/>
          <w:lang w:eastAsia="zh-CN"/>
        </w:rPr>
        <w:t>+</w:t>
      </w:r>
      <w:r w:rsidRPr="005E6139">
        <w:rPr>
          <w:rFonts w:ascii="仿宋_GB2312" w:eastAsia="仿宋_GB2312" w:hAnsi="仿宋" w:hint="eastAsia"/>
          <w:sz w:val="32"/>
          <w:szCs w:val="32"/>
          <w:lang w:eastAsia="zh-CN"/>
        </w:rPr>
        <w:t>政务</w:t>
      </w:r>
      <w:r w:rsidRPr="005E6139">
        <w:rPr>
          <w:rFonts w:ascii="仿宋_GB2312" w:eastAsia="仿宋_GB2312" w:hAnsi="仿宋" w:hint="eastAsia"/>
          <w:sz w:val="32"/>
          <w:szCs w:val="32"/>
          <w:lang w:eastAsia="zh-CN"/>
        </w:rPr>
        <w:t>服务”“</w:t>
      </w:r>
      <w:r w:rsidR="003C10D1" w:rsidRPr="005E6139">
        <w:rPr>
          <w:rFonts w:ascii="仿宋_GB2312" w:eastAsia="仿宋_GB2312" w:hAnsi="仿宋" w:hint="eastAsia"/>
          <w:sz w:val="32"/>
          <w:szCs w:val="32"/>
          <w:lang w:eastAsia="zh-CN"/>
        </w:rPr>
        <w:t>网上受理、网上审批</w:t>
      </w:r>
      <w:r w:rsidRPr="005E6139">
        <w:rPr>
          <w:rFonts w:ascii="仿宋_GB2312" w:eastAsia="仿宋_GB2312" w:hAnsi="仿宋" w:hint="eastAsia"/>
          <w:sz w:val="32"/>
          <w:szCs w:val="32"/>
          <w:lang w:eastAsia="zh-CN"/>
        </w:rPr>
        <w:t>、零见面办事”工作模</w:t>
      </w:r>
      <w:r w:rsidR="003C10D1" w:rsidRPr="005E6139">
        <w:rPr>
          <w:rFonts w:ascii="仿宋_GB2312" w:eastAsia="仿宋_GB2312" w:hAnsi="仿宋" w:hint="eastAsia"/>
          <w:sz w:val="32"/>
          <w:szCs w:val="32"/>
          <w:lang w:eastAsia="zh-CN"/>
        </w:rPr>
        <w:t>式，方便企业和群众办事，优化营商环境</w:t>
      </w:r>
      <w:r w:rsidR="002B4D32" w:rsidRPr="005E6139">
        <w:rPr>
          <w:rFonts w:ascii="仿宋_GB2312" w:eastAsia="仿宋_GB2312" w:hAnsi="仿宋" w:hint="eastAsia"/>
          <w:sz w:val="32"/>
          <w:szCs w:val="32"/>
          <w:lang w:eastAsia="zh-CN"/>
        </w:rPr>
        <w:t>。</w:t>
      </w:r>
    </w:p>
    <w:p w:rsidR="00CE56AB" w:rsidRPr="005E6139" w:rsidRDefault="002B4D32" w:rsidP="005E6139">
      <w:pPr>
        <w:spacing w:line="58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 w:rsidRPr="005E6139">
        <w:rPr>
          <w:rFonts w:ascii="仿宋_GB2312" w:eastAsia="仿宋_GB2312" w:hAnsi="仿宋" w:hint="eastAsia"/>
          <w:sz w:val="32"/>
          <w:szCs w:val="32"/>
          <w:lang w:eastAsia="zh-CN"/>
        </w:rPr>
        <w:t>工程施工许可环节办理</w:t>
      </w:r>
      <w:r w:rsidR="00CE56AB" w:rsidRPr="005E6139">
        <w:rPr>
          <w:rFonts w:ascii="仿宋_GB2312" w:eastAsia="仿宋_GB2312" w:hAnsi="仿宋" w:hint="eastAsia"/>
          <w:sz w:val="32"/>
          <w:szCs w:val="32"/>
          <w:lang w:eastAsia="zh-CN"/>
        </w:rPr>
        <w:t>申请材料纳入施工许可材料清单。</w:t>
      </w:r>
    </w:p>
    <w:p w:rsidR="00CE56AB" w:rsidRPr="005E6139" w:rsidRDefault="00CE56AB" w:rsidP="005E6139">
      <w:pPr>
        <w:spacing w:line="580" w:lineRule="exact"/>
        <w:ind w:firstLineChars="200" w:firstLine="643"/>
        <w:jc w:val="both"/>
        <w:rPr>
          <w:rFonts w:ascii="仿宋_GB2312" w:eastAsia="仿宋_GB2312" w:hAnsi="仿宋" w:hint="eastAsia"/>
          <w:b/>
          <w:sz w:val="32"/>
          <w:szCs w:val="32"/>
          <w:lang w:eastAsia="zh-CN"/>
        </w:rPr>
      </w:pPr>
      <w:r w:rsidRPr="005E6139">
        <w:rPr>
          <w:rFonts w:ascii="仿宋_GB2312" w:eastAsia="仿宋_GB2312" w:hAnsi="仿宋" w:hint="eastAsia"/>
          <w:b/>
          <w:sz w:val="32"/>
          <w:szCs w:val="32"/>
          <w:lang w:eastAsia="zh-CN"/>
        </w:rPr>
        <w:t>建设审批需要提交材料：</w:t>
      </w:r>
    </w:p>
    <w:p w:rsidR="00CE56AB" w:rsidRPr="005E6139" w:rsidRDefault="00CE56AB" w:rsidP="005E6139">
      <w:pPr>
        <w:spacing w:line="58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 w:rsidRPr="005E6139">
        <w:rPr>
          <w:rFonts w:ascii="仿宋_GB2312" w:eastAsia="仿宋_GB2312" w:hAnsi="仿宋" w:hint="eastAsia"/>
          <w:sz w:val="32"/>
          <w:szCs w:val="32"/>
          <w:lang w:eastAsia="zh-CN"/>
        </w:rPr>
        <w:t>1.新建民用建筑防空地下室同步建设审批申请表(含“四同步”承诺书，原件扫描件，必要，建设单位提供)</w:t>
      </w:r>
    </w:p>
    <w:p w:rsidR="00CE56AB" w:rsidRPr="005E6139" w:rsidRDefault="00CE56AB" w:rsidP="005E6139">
      <w:pPr>
        <w:spacing w:line="58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 w:rsidRPr="005E6139">
        <w:rPr>
          <w:rFonts w:ascii="仿宋_GB2312" w:eastAsia="仿宋_GB2312" w:hAnsi="仿宋" w:hint="eastAsia"/>
          <w:sz w:val="32"/>
          <w:szCs w:val="32"/>
          <w:lang w:eastAsia="zh-CN"/>
        </w:rPr>
        <w:t>2.工程规划许可证(含项目修建性详细规划，内部共享，缺失由建设单位提供)</w:t>
      </w:r>
    </w:p>
    <w:p w:rsidR="00CE56AB" w:rsidRPr="005E6139" w:rsidRDefault="00CE56AB" w:rsidP="005E6139">
      <w:pPr>
        <w:spacing w:line="58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 w:rsidRPr="005E6139">
        <w:rPr>
          <w:rFonts w:ascii="仿宋_GB2312" w:eastAsia="仿宋_GB2312" w:hAnsi="仿宋" w:hint="eastAsia"/>
          <w:sz w:val="32"/>
          <w:szCs w:val="32"/>
          <w:lang w:eastAsia="zh-CN"/>
        </w:rPr>
        <w:t>3.经审查合格的人防工程施工图设计文件、平战转换方案及其审查意见(内部共享，缺失由建设单位提供)</w:t>
      </w:r>
    </w:p>
    <w:p w:rsidR="00CE56AB" w:rsidRPr="005E6139" w:rsidRDefault="00CE56AB" w:rsidP="005E6139">
      <w:pPr>
        <w:spacing w:line="58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 w:rsidRPr="005E6139">
        <w:rPr>
          <w:rFonts w:ascii="仿宋_GB2312" w:eastAsia="仿宋_GB2312" w:hAnsi="仿宋" w:hint="eastAsia"/>
          <w:sz w:val="32"/>
          <w:szCs w:val="32"/>
          <w:lang w:eastAsia="zh-CN"/>
        </w:rPr>
        <w:t>4.河南省人民防空工程质量监督登记表</w:t>
      </w:r>
    </w:p>
    <w:p w:rsidR="00CE56AB" w:rsidRPr="005E6139" w:rsidRDefault="00CE56AB" w:rsidP="005E6139">
      <w:pPr>
        <w:spacing w:line="58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 w:rsidRPr="005E6139">
        <w:rPr>
          <w:rFonts w:ascii="仿宋_GB2312" w:eastAsia="仿宋_GB2312" w:hAnsi="仿宋" w:hint="eastAsia"/>
          <w:sz w:val="32"/>
          <w:szCs w:val="32"/>
          <w:lang w:eastAsia="zh-CN"/>
        </w:rPr>
        <w:t>5.人民防空工程质量保证体系审查表</w:t>
      </w:r>
    </w:p>
    <w:p w:rsidR="005E6139" w:rsidRPr="005E6139" w:rsidRDefault="00CE56AB" w:rsidP="005E6139">
      <w:pPr>
        <w:spacing w:line="58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 w:rsidRPr="005E6139">
        <w:rPr>
          <w:rFonts w:ascii="仿宋_GB2312" w:eastAsia="仿宋_GB2312" w:hAnsi="仿宋" w:hint="eastAsia"/>
          <w:sz w:val="32"/>
          <w:szCs w:val="32"/>
          <w:lang w:eastAsia="zh-CN"/>
        </w:rPr>
        <w:t>6.《建设工程五方责任主体项目负责人质量终身责任追究暂行办法》</w:t>
      </w:r>
    </w:p>
    <w:p w:rsidR="00CE56AB" w:rsidRPr="005E6139" w:rsidRDefault="00CE56AB" w:rsidP="005E6139">
      <w:pPr>
        <w:spacing w:line="580" w:lineRule="exact"/>
        <w:ind w:firstLineChars="200" w:firstLine="643"/>
        <w:jc w:val="both"/>
        <w:rPr>
          <w:rFonts w:ascii="仿宋_GB2312" w:eastAsia="仿宋_GB2312" w:hAnsi="仿宋" w:hint="eastAsia"/>
          <w:b/>
          <w:sz w:val="32"/>
          <w:szCs w:val="32"/>
          <w:lang w:eastAsia="zh-CN"/>
        </w:rPr>
      </w:pPr>
      <w:r w:rsidRPr="005E6139">
        <w:rPr>
          <w:rFonts w:ascii="仿宋_GB2312" w:eastAsia="仿宋_GB2312" w:hAnsi="仿宋" w:hint="eastAsia"/>
          <w:b/>
          <w:sz w:val="32"/>
          <w:szCs w:val="32"/>
          <w:lang w:eastAsia="zh-CN"/>
        </w:rPr>
        <w:t>缴纳易地建设费需要提交材料：</w:t>
      </w:r>
    </w:p>
    <w:p w:rsidR="00CE56AB" w:rsidRPr="005E6139" w:rsidRDefault="00CE56AB" w:rsidP="005E6139">
      <w:pPr>
        <w:spacing w:line="58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 w:rsidRPr="005E6139">
        <w:rPr>
          <w:rFonts w:ascii="仿宋_GB2312" w:eastAsia="仿宋_GB2312" w:hAnsi="仿宋" w:hint="eastAsia"/>
          <w:sz w:val="32"/>
          <w:szCs w:val="32"/>
          <w:lang w:eastAsia="zh-CN"/>
        </w:rPr>
        <w:t>1.新建民用建筑防空地下室易地建设审批申请表</w:t>
      </w:r>
    </w:p>
    <w:p w:rsidR="00CE56AB" w:rsidRPr="005E6139" w:rsidRDefault="00CE56AB" w:rsidP="005E6139">
      <w:pPr>
        <w:spacing w:line="58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 w:rsidRPr="005E6139">
        <w:rPr>
          <w:rFonts w:ascii="仿宋_GB2312" w:eastAsia="仿宋_GB2312" w:hAnsi="仿宋" w:hint="eastAsia"/>
          <w:sz w:val="32"/>
          <w:szCs w:val="32"/>
          <w:lang w:eastAsia="zh-CN"/>
        </w:rPr>
        <w:lastRenderedPageBreak/>
        <w:t>2.工程规划许可证(含项目修建性详细规划，内部共享，缺失由建设单位提供)</w:t>
      </w:r>
    </w:p>
    <w:p w:rsidR="00CE56AB" w:rsidRPr="005E6139" w:rsidRDefault="00CE56AB" w:rsidP="005E6139">
      <w:pPr>
        <w:spacing w:line="58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 w:rsidRPr="005E6139">
        <w:rPr>
          <w:rFonts w:ascii="仿宋_GB2312" w:eastAsia="仿宋_GB2312" w:hAnsi="仿宋" w:hint="eastAsia"/>
          <w:sz w:val="32"/>
          <w:szCs w:val="32"/>
          <w:lang w:eastAsia="zh-CN"/>
        </w:rPr>
        <w:t>3.符合易地建设条件的材料</w:t>
      </w:r>
    </w:p>
    <w:p w:rsidR="00CE56AB" w:rsidRPr="005E6139" w:rsidRDefault="00CE56AB" w:rsidP="005E6139">
      <w:pPr>
        <w:spacing w:line="58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 w:rsidRPr="005E6139">
        <w:rPr>
          <w:rFonts w:ascii="仿宋_GB2312" w:eastAsia="仿宋_GB2312" w:hAnsi="仿宋" w:hint="eastAsia"/>
          <w:sz w:val="32"/>
          <w:szCs w:val="32"/>
          <w:lang w:eastAsia="zh-CN"/>
        </w:rPr>
        <w:t>4.防空地下室易地</w:t>
      </w:r>
      <w:proofErr w:type="gramStart"/>
      <w:r w:rsidRPr="005E6139">
        <w:rPr>
          <w:rFonts w:ascii="仿宋_GB2312" w:eastAsia="仿宋_GB2312" w:hAnsi="仿宋" w:hint="eastAsia"/>
          <w:sz w:val="32"/>
          <w:szCs w:val="32"/>
          <w:lang w:eastAsia="zh-CN"/>
        </w:rPr>
        <w:t>建设费完费</w:t>
      </w:r>
      <w:proofErr w:type="gramEnd"/>
      <w:r w:rsidRPr="005E6139">
        <w:rPr>
          <w:rFonts w:ascii="仿宋_GB2312" w:eastAsia="仿宋_GB2312" w:hAnsi="仿宋" w:hint="eastAsia"/>
          <w:sz w:val="32"/>
          <w:szCs w:val="32"/>
          <w:lang w:eastAsia="zh-CN"/>
        </w:rPr>
        <w:t>凭证提供不能修建防空地下室的证明材料；</w:t>
      </w:r>
    </w:p>
    <w:p w:rsidR="00CE56AB" w:rsidRPr="005E6139" w:rsidRDefault="00CE56AB" w:rsidP="005E6139">
      <w:pPr>
        <w:spacing w:line="580" w:lineRule="exact"/>
        <w:ind w:firstLineChars="200" w:firstLine="643"/>
        <w:jc w:val="both"/>
        <w:rPr>
          <w:rFonts w:ascii="仿宋_GB2312" w:eastAsia="仿宋_GB2312" w:hAnsi="仿宋" w:hint="eastAsia"/>
          <w:b/>
          <w:sz w:val="32"/>
          <w:szCs w:val="32"/>
          <w:lang w:eastAsia="zh-CN"/>
        </w:rPr>
      </w:pPr>
      <w:r w:rsidRPr="005E6139">
        <w:rPr>
          <w:rFonts w:ascii="仿宋_GB2312" w:eastAsia="仿宋_GB2312" w:hAnsi="仿宋" w:hint="eastAsia"/>
          <w:b/>
          <w:sz w:val="32"/>
          <w:szCs w:val="32"/>
          <w:lang w:eastAsia="zh-CN"/>
        </w:rPr>
        <w:t>备注：申请减免防空地下室易地建设费另需减免依据：</w:t>
      </w:r>
    </w:p>
    <w:p w:rsidR="008847B0" w:rsidRDefault="00CE56AB" w:rsidP="005E6139">
      <w:pPr>
        <w:spacing w:line="58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  <w:r w:rsidRPr="005E6139">
        <w:rPr>
          <w:rFonts w:ascii="仿宋_GB2312" w:eastAsia="仿宋_GB2312" w:hAnsi="仿宋" w:hint="eastAsia"/>
          <w:sz w:val="32"/>
          <w:szCs w:val="32"/>
          <w:lang w:eastAsia="zh-CN"/>
        </w:rPr>
        <w:t>1.保障性住房、</w:t>
      </w:r>
      <w:proofErr w:type="gramStart"/>
      <w:r w:rsidRPr="005E6139">
        <w:rPr>
          <w:rFonts w:ascii="仿宋_GB2312" w:eastAsia="仿宋_GB2312" w:hAnsi="仿宋" w:hint="eastAsia"/>
          <w:sz w:val="32"/>
          <w:szCs w:val="32"/>
          <w:lang w:eastAsia="zh-CN"/>
        </w:rPr>
        <w:t>校安工程</w:t>
      </w:r>
      <w:proofErr w:type="gramEnd"/>
      <w:r w:rsidRPr="005E6139">
        <w:rPr>
          <w:rFonts w:ascii="仿宋_GB2312" w:eastAsia="仿宋_GB2312" w:hAnsi="仿宋" w:hint="eastAsia"/>
          <w:sz w:val="32"/>
          <w:szCs w:val="32"/>
          <w:lang w:eastAsia="zh-CN"/>
        </w:rPr>
        <w:t>、为残疾人修建的生活服务设施等民用建筑需提供相关辅助材料</w:t>
      </w:r>
      <w:r w:rsidR="005E6139" w:rsidRPr="005E6139">
        <w:rPr>
          <w:rFonts w:ascii="仿宋_GB2312" w:eastAsia="仿宋_GB2312" w:hAnsi="仿宋" w:hint="eastAsia"/>
          <w:sz w:val="32"/>
          <w:szCs w:val="32"/>
          <w:lang w:eastAsia="zh-CN"/>
        </w:rPr>
        <w:t>。</w:t>
      </w:r>
    </w:p>
    <w:p w:rsidR="00021168" w:rsidRDefault="00021168" w:rsidP="005E6139">
      <w:pPr>
        <w:spacing w:line="580" w:lineRule="exact"/>
        <w:ind w:firstLineChars="200" w:firstLine="640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</w:p>
    <w:p w:rsidR="00021168" w:rsidRDefault="00021168" w:rsidP="00021168">
      <w:pPr>
        <w:spacing w:line="580" w:lineRule="exact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</w:p>
    <w:p w:rsidR="00513683" w:rsidRDefault="00513683" w:rsidP="00021168">
      <w:pPr>
        <w:spacing w:line="580" w:lineRule="exact"/>
        <w:jc w:val="both"/>
        <w:rPr>
          <w:rFonts w:ascii="仿宋_GB2312" w:eastAsia="仿宋_GB2312" w:hAnsi="仿宋" w:hint="eastAsia"/>
          <w:sz w:val="32"/>
          <w:szCs w:val="32"/>
          <w:lang w:eastAsia="zh-CN"/>
        </w:rPr>
      </w:pPr>
    </w:p>
    <w:p w:rsidR="00513683" w:rsidRPr="005E6139" w:rsidRDefault="00513683" w:rsidP="00513683">
      <w:pPr>
        <w:wordWrap w:val="0"/>
        <w:spacing w:line="580" w:lineRule="exact"/>
        <w:jc w:val="right"/>
        <w:rPr>
          <w:rFonts w:ascii="仿宋_GB2312" w:eastAsia="仿宋_GB2312" w:hAnsi="仿宋" w:hint="eastAsia"/>
          <w:sz w:val="32"/>
          <w:szCs w:val="32"/>
          <w:lang w:eastAsia="zh-CN"/>
        </w:rPr>
      </w:pPr>
      <w:r>
        <w:rPr>
          <w:rFonts w:ascii="仿宋_GB2312" w:eastAsia="仿宋_GB2312" w:hAnsi="仿宋" w:hint="eastAsia"/>
          <w:sz w:val="32"/>
          <w:szCs w:val="32"/>
          <w:lang w:eastAsia="zh-CN"/>
        </w:rPr>
        <w:t xml:space="preserve">2021年12月1日    </w:t>
      </w:r>
    </w:p>
    <w:sectPr w:rsidR="00513683" w:rsidRPr="005E6139" w:rsidSect="005E6139">
      <w:pgSz w:w="11900" w:h="16840"/>
      <w:pgMar w:top="2155" w:right="1531" w:bottom="1871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B2D" w:rsidRDefault="00636B2D" w:rsidP="00CE56AB">
      <w:r>
        <w:separator/>
      </w:r>
    </w:p>
  </w:endnote>
  <w:endnote w:type="continuationSeparator" w:id="0">
    <w:p w:rsidR="00636B2D" w:rsidRDefault="00636B2D" w:rsidP="00CE5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B2D" w:rsidRDefault="00636B2D" w:rsidP="00CE56AB">
      <w:r>
        <w:separator/>
      </w:r>
    </w:p>
  </w:footnote>
  <w:footnote w:type="continuationSeparator" w:id="0">
    <w:p w:rsidR="00636B2D" w:rsidRDefault="00636B2D" w:rsidP="00CE56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21168"/>
    <w:rsid w:val="002B4D32"/>
    <w:rsid w:val="003C10D1"/>
    <w:rsid w:val="00513683"/>
    <w:rsid w:val="005E6139"/>
    <w:rsid w:val="00636B2D"/>
    <w:rsid w:val="008847B0"/>
    <w:rsid w:val="00A168F1"/>
    <w:rsid w:val="00A77B3E"/>
    <w:rsid w:val="00CA2A55"/>
    <w:rsid w:val="00CE56AB"/>
    <w:rsid w:val="00D2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47B0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2B4D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E5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E56AB"/>
    <w:rPr>
      <w:sz w:val="18"/>
      <w:szCs w:val="18"/>
    </w:rPr>
  </w:style>
  <w:style w:type="paragraph" w:styleId="a4">
    <w:name w:val="footer"/>
    <w:basedOn w:val="a"/>
    <w:link w:val="Char0"/>
    <w:rsid w:val="00CE56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E56AB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2B4D3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2B4D32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2B4D32"/>
    <w:rPr>
      <w:b/>
      <w:bCs/>
      <w:kern w:val="44"/>
      <w:sz w:val="44"/>
      <w:szCs w:val="44"/>
    </w:rPr>
  </w:style>
  <w:style w:type="paragraph" w:styleId="a6">
    <w:name w:val="Subtitle"/>
    <w:basedOn w:val="a"/>
    <w:next w:val="a"/>
    <w:link w:val="Char2"/>
    <w:qFormat/>
    <w:rsid w:val="002B4D32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rsid w:val="002B4D32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2021-12-02T07:18:00Z</dcterms:created>
  <dcterms:modified xsi:type="dcterms:W3CDTF">2021-12-02T07:45:00Z</dcterms:modified>
</cp:coreProperties>
</file>