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eastAsia="zh-CN"/>
        </w:rPr>
      </w:pPr>
      <w:r>
        <w:rPr>
          <w:rFonts w:hint="eastAsia"/>
          <w:sz w:val="44"/>
          <w:szCs w:val="44"/>
          <w:lang w:eastAsia="zh-CN"/>
        </w:rPr>
        <w:t>舞钢市人力资源和社会保障局</w:t>
      </w:r>
      <w:bookmarkStart w:id="0" w:name="_GoBack"/>
      <w:r>
        <w:rPr>
          <w:rFonts w:hint="eastAsia"/>
          <w:sz w:val="44"/>
          <w:szCs w:val="44"/>
          <w:lang w:eastAsia="zh-CN"/>
        </w:rPr>
        <w:t>证明事项告知承诺制清单</w:t>
      </w:r>
      <w:bookmarkEnd w:id="0"/>
    </w:p>
    <w:p>
      <w:pPr>
        <w:jc w:val="center"/>
        <w:rPr>
          <w:rFonts w:hint="eastAsia"/>
          <w:sz w:val="44"/>
          <w:szCs w:val="44"/>
          <w:lang w:eastAsia="zh-CN"/>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40"/>
        <w:gridCol w:w="2055"/>
        <w:gridCol w:w="3675"/>
        <w:gridCol w:w="601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40" w:type="dxa"/>
          </w:tcPr>
          <w:p>
            <w:pPr>
              <w:jc w:val="center"/>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vertAlign w:val="baseline"/>
                <w:lang w:eastAsia="zh-CN"/>
              </w:rPr>
              <w:t>序号</w:t>
            </w:r>
          </w:p>
        </w:tc>
        <w:tc>
          <w:tcPr>
            <w:tcW w:w="2055" w:type="dxa"/>
          </w:tcPr>
          <w:p>
            <w:pPr>
              <w:jc w:val="center"/>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vertAlign w:val="baseline"/>
                <w:lang w:eastAsia="zh-CN"/>
              </w:rPr>
              <w:t>行政事项名称</w:t>
            </w:r>
          </w:p>
        </w:tc>
        <w:tc>
          <w:tcPr>
            <w:tcW w:w="3675" w:type="dxa"/>
          </w:tcPr>
          <w:p>
            <w:pPr>
              <w:jc w:val="center"/>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vertAlign w:val="baseline"/>
                <w:lang w:eastAsia="zh-CN"/>
              </w:rPr>
              <w:t>实行告知承诺制的证明事项</w:t>
            </w:r>
          </w:p>
        </w:tc>
        <w:tc>
          <w:tcPr>
            <w:tcW w:w="6015" w:type="dxa"/>
          </w:tcPr>
          <w:p>
            <w:pPr>
              <w:jc w:val="center"/>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vertAlign w:val="baseline"/>
                <w:lang w:eastAsia="zh-CN"/>
              </w:rPr>
              <w:t>证明事项设立依据</w:t>
            </w:r>
          </w:p>
        </w:tc>
        <w:tc>
          <w:tcPr>
            <w:tcW w:w="1395" w:type="dxa"/>
          </w:tcPr>
          <w:p>
            <w:pPr>
              <w:jc w:val="center"/>
              <w:rPr>
                <w:rFonts w:hint="eastAsia" w:ascii="仿宋" w:hAnsi="仿宋" w:eastAsia="仿宋" w:cs="仿宋"/>
                <w:b/>
                <w:bCs/>
                <w:sz w:val="28"/>
                <w:szCs w:val="28"/>
                <w:vertAlign w:val="baseline"/>
                <w:lang w:eastAsia="zh-CN"/>
              </w:rPr>
            </w:pPr>
            <w:r>
              <w:rPr>
                <w:rFonts w:hint="eastAsia" w:ascii="仿宋" w:hAnsi="仿宋" w:eastAsia="仿宋" w:cs="仿宋"/>
                <w:b/>
                <w:bCs/>
                <w:sz w:val="28"/>
                <w:szCs w:val="28"/>
                <w:vertAlign w:val="baseline"/>
                <w:lang w:eastAsia="zh-CN"/>
              </w:rPr>
              <w:t>核查方式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40"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1</w:t>
            </w:r>
          </w:p>
        </w:tc>
        <w:tc>
          <w:tcPr>
            <w:tcW w:w="2055"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档案的接收</w:t>
            </w:r>
          </w:p>
        </w:tc>
        <w:tc>
          <w:tcPr>
            <w:tcW w:w="3675"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档案材料清单</w:t>
            </w:r>
          </w:p>
        </w:tc>
        <w:tc>
          <w:tcPr>
            <w:tcW w:w="6015" w:type="dxa"/>
            <w:vAlign w:val="center"/>
          </w:tcPr>
          <w:p>
            <w:pPr>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《关于进一步加强流动人员人事档案管理服务工作的通知》（人社部发[2014]90号）第四条；《人力资源社会保障部办公厅关于简化优化流动人员人事档案管理服务的通知》（人社厅发[2016]75号）第六条</w:t>
            </w:r>
          </w:p>
        </w:tc>
        <w:tc>
          <w:tcPr>
            <w:tcW w:w="1395"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现场核查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40"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2</w:t>
            </w:r>
          </w:p>
        </w:tc>
        <w:tc>
          <w:tcPr>
            <w:tcW w:w="2055"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人力资源服务许可审批</w:t>
            </w:r>
          </w:p>
        </w:tc>
        <w:tc>
          <w:tcPr>
            <w:tcW w:w="3675"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专职工作人员证明材料</w:t>
            </w:r>
          </w:p>
        </w:tc>
        <w:tc>
          <w:tcPr>
            <w:tcW w:w="6015" w:type="dxa"/>
            <w:vAlign w:val="center"/>
          </w:tcPr>
          <w:p>
            <w:pPr>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《就业服务与就业管理规定》（中华人民共和国人力资源和社会保障部令第38号）（2018修订）第四十九条</w:t>
            </w:r>
          </w:p>
        </w:tc>
        <w:tc>
          <w:tcPr>
            <w:tcW w:w="1395"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在线核查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40" w:type="dxa"/>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3</w:t>
            </w:r>
          </w:p>
        </w:tc>
        <w:tc>
          <w:tcPr>
            <w:tcW w:w="2055"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供养亲属抚恤金申领</w:t>
            </w:r>
          </w:p>
        </w:tc>
        <w:tc>
          <w:tcPr>
            <w:tcW w:w="3675" w:type="dxa"/>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无生活来源收入承诺书</w:t>
            </w:r>
          </w:p>
        </w:tc>
        <w:tc>
          <w:tcPr>
            <w:tcW w:w="6015" w:type="dxa"/>
          </w:tcPr>
          <w:p>
            <w:pPr>
              <w:jc w:val="left"/>
              <w:rPr>
                <w:rFonts w:hint="eastAsia" w:ascii="仿宋" w:hAnsi="仿宋" w:eastAsia="仿宋" w:cs="仿宋"/>
                <w:sz w:val="28"/>
                <w:szCs w:val="28"/>
                <w:vertAlign w:val="baseline"/>
                <w:lang w:eastAsia="zh-CN"/>
              </w:rPr>
            </w:pPr>
            <w:r>
              <w:rPr>
                <w:rFonts w:hint="eastAsia" w:ascii="仿宋" w:hAnsi="仿宋" w:eastAsia="仿宋" w:cs="仿宋"/>
                <w:color w:val="auto"/>
                <w:sz w:val="24"/>
                <w:szCs w:val="24"/>
                <w:highlight w:val="none"/>
                <w:lang w:val="en-US" w:eastAsia="zh-CN"/>
              </w:rPr>
              <w:t>《关于印发工伤保险经办规程的通知》（人社部发[2012]11号）第七十条第三项</w:t>
            </w:r>
          </w:p>
        </w:tc>
        <w:tc>
          <w:tcPr>
            <w:tcW w:w="1395" w:type="dxa"/>
          </w:tcPr>
          <w:p>
            <w:pPr>
              <w:jc w:val="center"/>
              <w:rPr>
                <w:rFonts w:hint="eastAsia" w:ascii="仿宋" w:hAnsi="仿宋" w:eastAsia="仿宋" w:cs="仿宋"/>
                <w:sz w:val="28"/>
                <w:szCs w:val="28"/>
                <w:vertAlign w:val="baseline"/>
                <w:lang w:eastAsia="zh-CN"/>
              </w:rPr>
            </w:pPr>
            <w:r>
              <w:rPr>
                <w:rFonts w:hint="eastAsia" w:ascii="仿宋" w:hAnsi="仿宋" w:eastAsia="仿宋" w:cs="仿宋"/>
                <w:color w:val="auto"/>
                <w:sz w:val="24"/>
                <w:szCs w:val="24"/>
                <w:highlight w:val="none"/>
                <w:lang w:val="en-US" w:eastAsia="zh-CN"/>
              </w:rPr>
              <w:t>现场核查</w:t>
            </w:r>
          </w:p>
        </w:tc>
      </w:tr>
    </w:tbl>
    <w:p>
      <w:pPr>
        <w:jc w:val="center"/>
        <w:rPr>
          <w:rFonts w:hint="eastAsia" w:ascii="仿宋" w:hAnsi="仿宋" w:eastAsia="仿宋" w:cs="仿宋"/>
          <w:sz w:val="28"/>
          <w:szCs w:val="28"/>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C7A7B"/>
    <w:rsid w:val="57AC7A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2021-12-01T07:43:00Z</dcterms:created>
  <dc:creator>古藤</dc:creator>
  <cp:lastModifiedBy>古藤</cp:lastModifiedBy>
  <dcterms:modified xsi:type="dcterms:W3CDTF">2021-12-01T07:51:36Z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08837233C7B54B9B8D5F7D23D5F506EF</vt:lpwstr>
  </property>
</Properties>
</file>