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eastAsia" w:ascii="sinsum" w:hAnsi="宋体"/>
          <w:b/>
          <w:bCs/>
          <w:snapToGrid/>
          <w:color w:val="333333"/>
          <w:sz w:val="48"/>
          <w:szCs w:val="48"/>
          <w:shd w:val="clear" w:color="auto" w:fill="FFFFFF"/>
          <w:lang w:eastAsia="zh-CN"/>
        </w:rPr>
      </w:pPr>
      <w:r>
        <w:rPr>
          <w:rFonts w:hint="eastAsia" w:ascii="sinsum" w:hAnsi="宋体"/>
          <w:b/>
          <w:bCs/>
          <w:snapToGrid/>
          <w:color w:val="333333"/>
          <w:sz w:val="48"/>
          <w:szCs w:val="48"/>
          <w:shd w:val="clear" w:color="auto" w:fill="FFFFFF"/>
          <w:lang w:eastAsia="zh-CN"/>
        </w:rPr>
        <w:t>院岭街道行政综合执法队</w:t>
      </w:r>
    </w:p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default" w:ascii="sinsum" w:hAnsi="宋体"/>
          <w:b/>
          <w:bCs/>
          <w:snapToGrid/>
          <w:color w:val="333333"/>
          <w:sz w:val="48"/>
          <w:szCs w:val="48"/>
          <w:shd w:val="clear" w:color="auto" w:fill="FFFFFF"/>
        </w:rPr>
      </w:pPr>
      <w:r>
        <w:rPr>
          <w:rFonts w:hint="eastAsia" w:ascii="sinsum" w:hAnsi="宋体"/>
          <w:b/>
          <w:bCs/>
          <w:snapToGrid/>
          <w:color w:val="333333"/>
          <w:sz w:val="48"/>
          <w:szCs w:val="48"/>
          <w:shd w:val="clear" w:color="auto" w:fill="FFFFFF"/>
          <w:lang w:eastAsia="zh-CN"/>
        </w:rPr>
        <w:t>管理制度</w:t>
      </w:r>
    </w:p>
    <w:p>
      <w:pPr>
        <w:shd w:val="solid" w:color="FFFFFF" w:fill="auto"/>
        <w:kinsoku/>
        <w:autoSpaceDE/>
        <w:autoSpaceDN w:val="0"/>
        <w:spacing w:line="450" w:lineRule="atLeast"/>
        <w:jc w:val="left"/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</w:pPr>
      <w:r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  <w:t>周会制度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为确保行政执法工作高质量、高标准的顺利完成，通过以周会形式定期进行分析、讨论，加强业务培训，及时解惑释疑，不断提高执法水平，加强沟通和协调。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一、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每周</w:t>
      </w: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一次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由队长负责召集并主持，遇有特殊情况需改期的，由队长决定。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二、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周会参加成员为综合行政执法队全体。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三、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周会内容：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val="en-US" w:eastAsia="zh-CN"/>
        </w:rPr>
        <w:t>1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、组织学习最新有关文件精神。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val="en-US" w:eastAsia="zh-CN"/>
        </w:rPr>
        <w:t>2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、讨论在</w:t>
      </w: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执法检查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过程中新发现的有关疑难问题。参会人员依次发表意见，通过充分讨论，统一认识。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val="en-US" w:eastAsia="zh-CN"/>
        </w:rPr>
        <w:t>3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、对各种不同类型案件的执法、审理、处罚等加以分析、解剖、学习。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val="en-US" w:eastAsia="zh-CN"/>
        </w:rPr>
        <w:t>4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、总结本周执法工作情况，安排布置下周任务。</w:t>
      </w:r>
    </w:p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</w:pPr>
      <w:r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  <w:t>文书管理制度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一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、专人负责执法文书的领取、保管、核发、登记等工作，对结案卷宗及时归档，进行统一编号、统一管理。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二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、各执法人员要妥善保管好领出的已盖章执法文书，丢失的必须书面报告队领导，造成不良后果的要追究丢失文书的个人责任。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三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、执法文书的填写必须严格按照规定格式进行填写。</w:t>
      </w:r>
    </w:p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</w:pPr>
      <w:r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  <w:t>考勤制度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一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、按时上下班，不迟到、不早退、不无故旷工。如没有特殊情况上班时间不得离岗、串岗。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二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、严禁上班时间用电脑聊天、玩游戏、炒股等。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三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、严格遵守各项规章制度和劳动纪律，因故不能出勤者，应事先办理请假手续。对迟到、早退和擅离工作岗位者，按有关规定处理。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四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、队员因事不能出勤的，需由本人事先写请假条；请假2天以下（含2天）的，由队领导批准；请假3天以上的，经</w:t>
      </w: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办事处主要领导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审批。</w:t>
      </w:r>
    </w:p>
    <w:p>
      <w:pPr>
        <w:shd w:val="solid" w:color="FFFFFF" w:fill="auto"/>
        <w:kinsoku/>
        <w:autoSpaceDE/>
        <w:autoSpaceDN w:val="0"/>
        <w:spacing w:line="450" w:lineRule="atLeast"/>
        <w:ind w:left="239" w:leftChars="114" w:firstLine="240" w:firstLineChars="1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五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、符合国家规定享受公休假、探亲假的队员，由个人提出意见，审批手续按有关规定执行。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六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、请假期满后要及时向批准的领导销假，否则当旷工处理。</w:t>
      </w:r>
    </w:p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</w:pPr>
      <w:r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  <w:t>着装规定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一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、执法队员制式服装，由执法队按上级规定统一制作，实行登记领用。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eastAsia" w:ascii="sinsum" w:hAnsi="宋体" w:eastAsia="宋体"/>
          <w:b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二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、按时令着制式服装</w:t>
      </w: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三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、上班（上岗）、集会或配合有关单位执行任务时，一律着制式服装；下班（下岗）后、节假日休息等不得着制式服装。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四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、冬、夏、秋制服和制、便服不得混穿。着冬装时，穿统一衬衣，打制式领带，衬衣下摆不得外露；着夏装时，不得穿带衣领的内衣；着春、秋装时，内穿衬衣必须打打领带。着制服时，必须着皮鞋。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五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、不得随意改裁制服，保持穿着齐整，仪表端庄。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六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、不得转借或转让他人使用，凡调离本执法队者，在离队前必须交回所有制服。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nsu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80B37"/>
    <w:rsid w:val="0A020938"/>
    <w:rsid w:val="16AC2396"/>
    <w:rsid w:val="209B0B97"/>
    <w:rsid w:val="23E703F3"/>
    <w:rsid w:val="3C2A2D00"/>
    <w:rsid w:val="4ED60315"/>
    <w:rsid w:val="56C26EC9"/>
    <w:rsid w:val="5D252FC3"/>
    <w:rsid w:val="5DEC705A"/>
    <w:rsid w:val="627F5881"/>
    <w:rsid w:val="65D95F2F"/>
    <w:rsid w:val="6B9F12F2"/>
    <w:rsid w:val="74771FC7"/>
    <w:rsid w:val="7A2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2021-08-14T08:16:00Z</dcterms:created>
  <dc:creator>Administrator</dc:creator>
  <cp:lastModifiedBy>Administrator</cp:lastModifiedBy>
  <dcterms:modified xsi:type="dcterms:W3CDTF">2021-08-15T01:28:28Z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