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B9" w:rsidRPr="009705B9" w:rsidRDefault="009705B9" w:rsidP="00CE02B1">
      <w:pPr>
        <w:widowControl/>
        <w:shd w:val="clear" w:color="auto" w:fill="FFFFFF"/>
        <w:spacing w:after="210"/>
        <w:jc w:val="center"/>
        <w:outlineLvl w:val="1"/>
        <w:rPr>
          <w:rFonts w:ascii="方正小标宋简体" w:eastAsia="方正小标宋简体" w:hAnsi="Microsoft YaHei UI" w:cs="宋体" w:hint="eastAsia"/>
          <w:b/>
          <w:bCs/>
          <w:color w:val="333333"/>
          <w:spacing w:val="8"/>
          <w:kern w:val="0"/>
          <w:sz w:val="44"/>
          <w:szCs w:val="44"/>
        </w:rPr>
      </w:pPr>
      <w:r w:rsidRPr="009705B9">
        <w:rPr>
          <w:rFonts w:ascii="方正小标宋简体" w:eastAsia="方正小标宋简体" w:hAnsi="Microsoft YaHei UI" w:cs="宋体" w:hint="eastAsia"/>
          <w:b/>
          <w:bCs/>
          <w:color w:val="333333"/>
          <w:spacing w:val="8"/>
          <w:kern w:val="0"/>
          <w:sz w:val="44"/>
          <w:szCs w:val="44"/>
        </w:rPr>
        <w:t>省司法厅调研组调研舞钢市五星级规范化司法所创建工作</w:t>
      </w:r>
    </w:p>
    <w:p w:rsidR="008E12A6" w:rsidRPr="00CE02B1" w:rsidRDefault="009705B9" w:rsidP="00CE02B1">
      <w:pPr>
        <w:ind w:firstLineChars="200" w:firstLine="672"/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</w:pPr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10月20日，以安阳市司法局副局长杜献民为组长的省司法厅调研组，来我市调研五星级规范化司法所创建工作。市委常委、政法委书记张新奇，市政府党组副书记尚德山等陪同调研。</w:t>
      </w:r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 </w:t>
      </w:r>
    </w:p>
    <w:p w:rsidR="009705B9" w:rsidRPr="00CE02B1" w:rsidRDefault="009705B9" w:rsidP="00CE02B1">
      <w:pPr>
        <w:ind w:firstLineChars="200" w:firstLine="672"/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</w:pPr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 </w:t>
      </w:r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调研组先后来到矿建司法所、尹集司法所、尚店司法所，通过实地调研和听取汇报，对基层司法所软硬件设施和办公环境进行了详细查看了解；并对照省司法厅“五星”规范化司法所评定细</w:t>
      </w:r>
      <w:bookmarkStart w:id="0" w:name="_GoBack"/>
      <w:bookmarkEnd w:id="0"/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则，细致核查组织机构、人员队伍、保障能力、业务规范、所务管理建设等方面的档案资料，提出指导意见和建议。调研组对3个五星级规范化司法所的创建工作给予肯定。</w:t>
      </w:r>
    </w:p>
    <w:p w:rsidR="009705B9" w:rsidRPr="00CE02B1" w:rsidRDefault="009705B9" w:rsidP="00CE02B1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72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调研组表示，舞钢市高度重视五星级规范化司法所创建工作，相关部门大力配合支持，司法所业务用房合理，硬件建设标准，所务管理规范，业务工作开展扎实，特别是积极探索人民调解参与信访矛盾化解工作的“舞钢模式”，推进了司法所规范化全面化发展。</w:t>
      </w:r>
    </w:p>
    <w:p w:rsidR="009705B9" w:rsidRPr="00CE02B1" w:rsidRDefault="009705B9" w:rsidP="00CE02B1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72"/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</w:pPr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舞钢市司法局以“强队伍、备硬件、夯基础、提业务”为标准，积极推进星级规范化司法所创建工作。围绕法治宣传、法律服务、人民调解等日常工作，不断规范制度、</w:t>
      </w:r>
      <w:r w:rsidRPr="00CE02B1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lastRenderedPageBreak/>
        <w:t>强化管理，做到了组织机构正规化、队伍建设专业化、业务工作效能化、基础设施标准化，赢得了社会各界的认可。</w:t>
      </w:r>
    </w:p>
    <w:p w:rsidR="009705B9" w:rsidRPr="00CE02B1" w:rsidRDefault="009705B9" w:rsidP="00CE02B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9705B9" w:rsidRPr="00CE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B9"/>
    <w:rsid w:val="009705B9"/>
    <w:rsid w:val="00BA5288"/>
    <w:rsid w:val="00CE02B1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705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705B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0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705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705B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0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2021-04-22T06:47:00Z</dcterms:created>
  <dcterms:modified xsi:type="dcterms:W3CDTF">2021-04-22T06:48:00Z</dcterms:modified>
</cp:coreProperties>
</file>