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35" w:after="167"/>
        <w:jc w:val="center"/>
        <w:outlineLvl w:val="2"/>
        <w:rPr>
          <w:rFonts w:hint="eastAsia" w:ascii="inherit" w:hAnsi="inherit" w:eastAsia="宋体" w:cs="Helvetica"/>
          <w:b/>
          <w:color w:val="333333"/>
          <w:kern w:val="0"/>
          <w:sz w:val="46"/>
          <w:szCs w:val="46"/>
        </w:rPr>
      </w:pPr>
      <w:r>
        <w:rPr>
          <w:rFonts w:ascii="inherit" w:hAnsi="inherit" w:eastAsia="宋体" w:cs="Helvetica"/>
          <w:b/>
          <w:color w:val="333333"/>
          <w:kern w:val="0"/>
          <w:sz w:val="46"/>
          <w:szCs w:val="46"/>
        </w:rPr>
        <w:t>洪涝灾害发生时，你知道怎么自救吗？</w:t>
      </w:r>
    </w:p>
    <w:p>
      <w:pPr>
        <w:widowControl/>
        <w:shd w:val="clear" w:color="auto" w:fill="FFFFFF"/>
        <w:spacing w:before="335" w:after="167"/>
        <w:jc w:val="center"/>
        <w:outlineLvl w:val="2"/>
        <w:rPr>
          <w:rFonts w:hint="eastAsia" w:ascii="inherit" w:hAnsi="inherit" w:eastAsia="宋体" w:cs="Helvetica"/>
          <w:color w:val="333333"/>
          <w:kern w:val="0"/>
          <w:sz w:val="46"/>
          <w:szCs w:val="46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面对洪涝灾害，应该掌握哪些救治措施，最大程度的减少损失呢？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洪水来临时自救措施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1.如时间充裕，应该向山坡、高地等处转移。当来不及转移时，应立即爬上屋顶、大树等高的地方暂时避险，等待援救。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2.在洪水包围的情况下，要尽可能利用体积大的容器，如油桶、储水桶、空的饮料瓶、木酒桶或塑料桶、足球、篮球、树木、桌椅板凳、箱柜等质地好的木质家具等作为临时救生品，做水上转移。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3.地势低洼的住宅区、商业区可用沙袋、草包、档板等堵在门口等进水处，做好围堵的措施，一旦房屋进水，立即切断电源及气源。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落水自救措施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1.万一掉进水里，不要慌张，尽量让身体漂浮在水面，头部浮出水面，大声呼救。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2.踩水助游，抓住身边漂浮的任何物体。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3.如不会游泳，面朝上，头向后仰，双脚交替向下踩水，手掌拍击水面，让嘴露出水面，呼出气后立刻使劲吸气。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4.如果在水中突然抽筋，可深吸一口气潜入水中，伸直抽筋的那条腿，用手将脚趾向上扳，以解除抽筋。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5.当车内进水，车门打不开时，不要砸前挡风玻璃，应该击打车窗玻璃四角，因为前挡风玻璃夹胶，即便打碎，也有一层胶把碎玻璃粘贴在一起，不易逃生。如果车窗打不碎，就静静等待车子进水。当车内的水深度接近头部时，深吸一口气，推开车门。因为，当车内外水压接近时，车门容易被打开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其他注意事项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1.远离电线杆、高压线塔，避免发生触电，危及生命。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2.注意暴雨引发的其他灾害情况，如山体滑坡、泥石流等。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3.时刻关注当地广播、电视等媒体发布的洪水信息。保持与外地通讯联系，选择最佳撤离路线。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4.准备一些必要的食品和应急物品。如：医药、取火物品、保暖衣物、饮用水等。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5.洪涝灾害过后，要做好各项卫生防疫工作，预防疫病的流行。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hd w:val="clear" w:color="auto" w:fill="FFFFFF"/>
        <w:spacing w:before="335" w:after="167"/>
        <w:jc w:val="center"/>
        <w:outlineLvl w:val="2"/>
        <w:rPr>
          <w:rFonts w:hint="eastAsia" w:ascii="inherit" w:hAnsi="inherit" w:eastAsia="宋体" w:cs="宋体"/>
          <w:b/>
          <w:color w:val="333333"/>
          <w:kern w:val="0"/>
          <w:sz w:val="44"/>
          <w:szCs w:val="44"/>
        </w:rPr>
      </w:pPr>
      <w:r>
        <w:rPr>
          <w:rFonts w:ascii="inherit" w:hAnsi="inherit" w:eastAsia="宋体" w:cs="宋体"/>
          <w:b/>
          <w:color w:val="333333"/>
          <w:kern w:val="0"/>
          <w:sz w:val="44"/>
          <w:szCs w:val="44"/>
        </w:rPr>
        <w:t>夏季防雷要诀 件件记清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夏季是雷雨的高发季节，室外遇雷雨怎么办？躲在室内，就一定安全吗？在夏天雷雨高发的季节，如何防雷呢？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第一：室内防雷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通常雷电侵入室内有3条主要途径：一是从电源线入侵；二是从信号线（如通讯线路、电视天线、计算机网络）入侵；三是雷击大地形成的反击。因此，建筑物上的避雷针只能解决建筑物本身的防雷问题，而无法使接通电源的各种电器，尤其具有信号接收功能的电视机、电话机、电脑等免受雷击。所以，在雷雨天，人们应特别重视电器设备的防雷，否则，极有可能给家庭造成不必要的损失。具体地说，夏季室内防雷应注意做好以下几点：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.雷电交加时，勿打手机或有线电话，应在雷电过后再拨打，以防雷电波沿通信信号入侵，造成人员伤亡。在室内时，切断暂时可以不用的电器设备，不要靠近炉子等带金属的部位，也不要赤脚站在泥地或水泥地上。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2.发生雷电时，应关闭电视机、电脑，更不能使用电视机的室外天线，若雷电一旦击中电视天线，雷电就会沿着电缆线传入室内，威胁电器和人身安全。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3.打雷时，不要开窗户，不要把头或手伸出户外，更不要用手触摸窗户的金属架，以防受到雷击。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4.尽可能地关闭各类家用电器，并拔掉电源插头，以防雷电从电源线入侵，造成火灾或人员触电伤亡。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第二：室外防雷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天空突然阴暗，并伴有闪电时，应尽快躲到有遮蔽的安全地方，装有避雷针的建筑物，或有金属顶的各种车辆，都可以作为避雷场所，如果衣服淋湿，不要靠近潮湿的墙壁。如果在野外遇到雷雨，千万别站在孤立的高楼、电杆、烟囱、房角房檐、大树、高塔、广告牌下躲雨，不要在小型无防雷设施的建筑物、车库、车棚、铁栅栏、金属晒衣绳、架空金属体以及铁路轨道附近停留。不要在河里游泳或划船。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雷雨时，不要骑自行车、摩托车或开拖拉机，不要把带金属的东西扛在肩上。遇到雷电时，不要几个人拥挤成堆，人与人不要相互接触，以防电流互相传导。不要在户外打手机。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第三：车中防雷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天空电闪雷鸣，你正在驾驶车辆应该怎么办？首先，不要将车停在空旷的空地或是高地上，或是树下、高大的烟囱下，这样容易引雷。其次，不要忘记收回汽车天线，并切记关掉发动机引擎和收音机等设备。第三，不要轻易下车，并关好车门车窗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第四：雷击的现场急救</w:t>
      </w:r>
    </w:p>
    <w:p>
      <w:pPr>
        <w:widowControl/>
        <w:shd w:val="clear" w:color="auto" w:fill="FFFFFF"/>
        <w:spacing w:before="335" w:after="167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做人工呼吸和胸外心脏按压等可以急救。如找不到合适的避雷场所时，应采用尽量降低重心和减少人体与地面的接触面积，可蹲下，双脚并拢，手放膝上，身向前屈，如披上雨衣，防雷效果更好。</w:t>
      </w:r>
    </w:p>
    <w:p>
      <w:pPr>
        <w:rPr>
          <w:sz w:val="32"/>
          <w:szCs w:val="32"/>
        </w:rPr>
      </w:pPr>
    </w:p>
    <w:p/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6110605</wp:posOffset>
            </wp:positionV>
            <wp:extent cx="6541135" cy="6273165"/>
            <wp:effectExtent l="19050" t="0" r="0" b="0"/>
            <wp:wrapNone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84" t="26897" r="42037" b="17173"/>
                    <a:stretch>
                      <a:fillRect/>
                    </a:stretch>
                  </pic:blipFill>
                  <pic:spPr>
                    <a:xfrm>
                      <a:off x="0" y="0"/>
                      <a:ext cx="6542173" cy="62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9B"/>
    <w:rsid w:val="0005639B"/>
    <w:rsid w:val="001A0079"/>
    <w:rsid w:val="0023525E"/>
    <w:rsid w:val="004557FD"/>
    <w:rsid w:val="00500D01"/>
    <w:rsid w:val="00694A8C"/>
    <w:rsid w:val="00AC41B3"/>
    <w:rsid w:val="00CC5326"/>
    <w:rsid w:val="00FC3918"/>
    <w:rsid w:val="00FF1B13"/>
    <w:rsid w:val="00FF756A"/>
    <w:rsid w:val="2D1F2850"/>
    <w:rsid w:val="74E2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big-font"/>
    <w:basedOn w:val="7"/>
    <w:uiPriority w:val="0"/>
  </w:style>
  <w:style w:type="character" w:customStyle="1" w:styleId="11">
    <w:name w:val="normal-font"/>
    <w:basedOn w:val="7"/>
    <w:uiPriority w:val="0"/>
  </w:style>
  <w:style w:type="character" w:customStyle="1" w:styleId="12">
    <w:name w:val="small-font"/>
    <w:basedOn w:val="7"/>
    <w:uiPriority w:val="0"/>
  </w:style>
  <w:style w:type="character" w:customStyle="1" w:styleId="13">
    <w:name w:val="print-page"/>
    <w:basedOn w:val="7"/>
    <w:uiPriority w:val="0"/>
  </w:style>
  <w:style w:type="character" w:customStyle="1" w:styleId="14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317</Words>
  <Characters>1813</Characters>
  <Lines>15</Lines>
  <Paragraphs>4</Paragraphs>
  <TotalTime>27</TotalTime>
  <ScaleCrop>false</ScaleCrop>
  <LinksUpToDate>false</LinksUpToDate>
  <CharactersWithSpaces>2126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2021-05-24T03:24:00Z</dcterms:created>
  <dc:creator>Administrator</dc:creator>
  <cp:lastModifiedBy>LENOVO</cp:lastModifiedBy>
  <dcterms:modified xsi:type="dcterms:W3CDTF">2021-06-11T02:25:30Z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1860F61D2CD24143A4DD51FB6F87F81B</vt:lpwstr>
  </property>
</Properties>
</file>