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b w:val="0"/>
          <w:bCs w:val="0"/>
          <w:color w:val="000000"/>
          <w:sz w:val="44"/>
          <w:szCs w:val="44"/>
          <w:lang w:val="en-US" w:eastAsia="zh-CN"/>
        </w:rPr>
      </w:pPr>
    </w:p>
    <w:p>
      <w:pPr>
        <w:ind w:left="0" w:leftChars="0" w:firstLine="0" w:firstLineChars="0"/>
        <w:jc w:val="center"/>
        <w:rPr>
          <w:rFonts w:hint="default" w:ascii="方正小标宋简体" w:hAnsi="方正小标宋简体" w:eastAsia="方正小标宋简体" w:cs="方正小标宋简体"/>
          <w:sz w:val="32"/>
          <w:szCs w:val="32"/>
          <w:lang w:val="en-US"/>
        </w:rPr>
      </w:pPr>
      <w:r>
        <w:rPr>
          <w:rFonts w:hint="eastAsia" w:ascii="方正小标宋简体" w:hAnsi="方正小标宋简体" w:eastAsia="方正小标宋简体" w:cs="方正小标宋简体"/>
          <w:b w:val="0"/>
          <w:bCs w:val="0"/>
          <w:color w:val="000000"/>
          <w:sz w:val="44"/>
          <w:szCs w:val="44"/>
          <w:lang w:val="en-US" w:eastAsia="zh-CN"/>
        </w:rPr>
        <w:t>《市防汛应急预案》修订说明</w:t>
      </w:r>
    </w:p>
    <w:p>
      <w:pPr>
        <w:ind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市政府</w:t>
      </w:r>
      <w:r>
        <w:rPr>
          <w:rFonts w:hint="eastAsia" w:ascii="仿宋" w:hAnsi="仿宋" w:eastAsia="仿宋" w:cs="仿宋"/>
          <w:spacing w:val="22"/>
          <w:sz w:val="32"/>
          <w:szCs w:val="32"/>
          <w:lang w:eastAsia="zh-CN"/>
        </w:rPr>
        <w:t>：</w:t>
      </w:r>
      <w:r>
        <w:rPr>
          <w:rFonts w:hint="eastAsia" w:ascii="仿宋" w:hAnsi="仿宋" w:eastAsia="仿宋" w:cs="仿宋"/>
          <w:spacing w:val="22"/>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根据会议安排，现将《舞钢市防汛应急预案》的修订说明汇报如下：</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舞钢市</w:t>
      </w:r>
      <w:r>
        <w:rPr>
          <w:rFonts w:hint="eastAsia" w:ascii="仿宋" w:hAnsi="仿宋" w:eastAsia="仿宋" w:cs="仿宋"/>
          <w:sz w:val="32"/>
          <w:szCs w:val="32"/>
        </w:rPr>
        <w:t>防汛应急预案》共分10章和1个附件（</w:t>
      </w:r>
      <w:r>
        <w:rPr>
          <w:rFonts w:hint="eastAsia" w:ascii="仿宋" w:hAnsi="仿宋" w:eastAsia="仿宋" w:cs="仿宋"/>
          <w:sz w:val="32"/>
          <w:szCs w:val="32"/>
          <w:lang w:val="en-US" w:eastAsia="zh-CN"/>
        </w:rPr>
        <w:t>舞钢市</w:t>
      </w:r>
      <w:r>
        <w:rPr>
          <w:rFonts w:hint="eastAsia" w:ascii="仿宋" w:hAnsi="仿宋" w:eastAsia="仿宋" w:cs="仿宋"/>
          <w:sz w:val="32"/>
          <w:szCs w:val="32"/>
        </w:rPr>
        <w:t>防汛应急指挥手册）,包括总则、组织指挥体系及职责、应急准备、风险识别管控、监测预报预警、应急响应、抢险救援、信息报送与发布、善后工作、预案管理。通过完善组织指挥体系，加强对防汛救灾工作的领导；通过强化各项应急准备和风险识别管控，贯彻落实“以防为主”的防汛理念；通过预警与应急响应的衔接，实现早介入、早行动、早预防；通过明确不同险情抢险救援工作重点，增强预案的科学性和针对性。</w:t>
      </w:r>
    </w:p>
    <w:p>
      <w:pPr>
        <w:ind w:firstLine="643" w:firstLineChars="200"/>
        <w:rPr>
          <w:rFonts w:hint="eastAsia" w:ascii="仿宋" w:hAnsi="仿宋" w:eastAsia="仿宋" w:cs="仿宋"/>
          <w:b/>
          <w:bCs/>
          <w:kern w:val="2"/>
          <w:sz w:val="32"/>
          <w:szCs w:val="32"/>
          <w:lang w:val="en-US" w:eastAsia="zh-CN" w:bidi="ar-SA"/>
        </w:rPr>
      </w:pPr>
      <w:r>
        <w:rPr>
          <w:rFonts w:hint="eastAsia" w:ascii="仿宋" w:hAnsi="仿宋" w:eastAsia="仿宋" w:cs="仿宋"/>
          <w:b/>
          <w:bCs/>
          <w:sz w:val="32"/>
          <w:szCs w:val="32"/>
        </w:rPr>
        <w:t>一</w:t>
      </w:r>
      <w:r>
        <w:rPr>
          <w:rFonts w:hint="eastAsia" w:ascii="仿宋" w:hAnsi="仿宋" w:eastAsia="仿宋" w:cs="仿宋"/>
          <w:b/>
          <w:bCs/>
          <w:kern w:val="2"/>
          <w:sz w:val="32"/>
          <w:szCs w:val="32"/>
          <w:lang w:val="en-US" w:eastAsia="zh-CN" w:bidi="ar-SA"/>
        </w:rPr>
        <w:t>、按照省委、省政府的要求，预案进一步明确了各级防汛应急抢险工作坚持党政同责、一岗双责，确定了以市委书记、市长为指挥核心的市级防汛抗旱指挥部，建立“一市一案、一乡一案、一村一社区一单位一案”，形成全市防汛应急预案体系。</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实现扁平化指挥机制。</w:t>
      </w:r>
      <w:r>
        <w:rPr>
          <w:rFonts w:hint="eastAsia" w:ascii="仿宋" w:hAnsi="仿宋" w:eastAsia="仿宋" w:cs="仿宋"/>
          <w:sz w:val="32"/>
          <w:szCs w:val="32"/>
        </w:rPr>
        <w:t>由分管防汛的副</w:t>
      </w:r>
      <w:r>
        <w:rPr>
          <w:rFonts w:hint="eastAsia" w:ascii="仿宋" w:hAnsi="仿宋" w:eastAsia="仿宋" w:cs="仿宋"/>
          <w:sz w:val="32"/>
          <w:szCs w:val="32"/>
          <w:lang w:val="en-US" w:eastAsia="zh-CN"/>
        </w:rPr>
        <w:t>市</w:t>
      </w:r>
      <w:r>
        <w:rPr>
          <w:rFonts w:hint="eastAsia" w:ascii="仿宋" w:hAnsi="仿宋" w:eastAsia="仿宋" w:cs="仿宋"/>
          <w:sz w:val="32"/>
          <w:szCs w:val="32"/>
        </w:rPr>
        <w:t>长兼任</w:t>
      </w:r>
      <w:r>
        <w:rPr>
          <w:rFonts w:hint="eastAsia" w:ascii="仿宋" w:hAnsi="仿宋" w:eastAsia="仿宋" w:cs="仿宋"/>
          <w:sz w:val="32"/>
          <w:szCs w:val="32"/>
          <w:lang w:val="en-US" w:eastAsia="zh-CN"/>
        </w:rPr>
        <w:t>市</w:t>
      </w:r>
      <w:r>
        <w:rPr>
          <w:rFonts w:hint="eastAsia" w:ascii="仿宋" w:hAnsi="仿宋" w:eastAsia="仿宋" w:cs="仿宋"/>
          <w:sz w:val="32"/>
          <w:szCs w:val="32"/>
        </w:rPr>
        <w:t>防指办公室主任，应急</w:t>
      </w:r>
      <w:r>
        <w:rPr>
          <w:rFonts w:hint="eastAsia" w:ascii="仿宋" w:hAnsi="仿宋" w:eastAsia="仿宋" w:cs="仿宋"/>
          <w:sz w:val="32"/>
          <w:szCs w:val="32"/>
          <w:lang w:val="en-US" w:eastAsia="zh-CN"/>
        </w:rPr>
        <w:t>局局</w:t>
      </w:r>
      <w:r>
        <w:rPr>
          <w:rFonts w:hint="eastAsia" w:ascii="仿宋" w:hAnsi="仿宋" w:eastAsia="仿宋" w:cs="仿宋"/>
          <w:sz w:val="32"/>
          <w:szCs w:val="32"/>
        </w:rPr>
        <w:t>长兼任</w:t>
      </w:r>
      <w:r>
        <w:rPr>
          <w:rFonts w:hint="eastAsia" w:ascii="仿宋" w:hAnsi="仿宋" w:eastAsia="仿宋" w:cs="仿宋"/>
          <w:sz w:val="32"/>
          <w:szCs w:val="32"/>
          <w:lang w:val="en-US" w:eastAsia="zh-CN"/>
        </w:rPr>
        <w:t>市</w:t>
      </w:r>
      <w:r>
        <w:rPr>
          <w:rFonts w:hint="eastAsia" w:ascii="仿宋" w:hAnsi="仿宋" w:eastAsia="仿宋" w:cs="仿宋"/>
          <w:sz w:val="32"/>
          <w:szCs w:val="32"/>
        </w:rPr>
        <w:t>防指办公室常务副主任，应急</w:t>
      </w:r>
      <w:r>
        <w:rPr>
          <w:rFonts w:hint="eastAsia" w:ascii="仿宋" w:hAnsi="仿宋" w:eastAsia="仿宋" w:cs="仿宋"/>
          <w:sz w:val="32"/>
          <w:szCs w:val="32"/>
          <w:lang w:val="en-US" w:eastAsia="zh-CN"/>
        </w:rPr>
        <w:t>局</w:t>
      </w:r>
      <w:r>
        <w:rPr>
          <w:rFonts w:hint="eastAsia" w:ascii="仿宋" w:hAnsi="仿宋" w:eastAsia="仿宋" w:cs="仿宋"/>
          <w:sz w:val="32"/>
          <w:szCs w:val="32"/>
        </w:rPr>
        <w:t>分管防汛工作副</w:t>
      </w:r>
      <w:r>
        <w:rPr>
          <w:rFonts w:hint="eastAsia" w:ascii="仿宋" w:hAnsi="仿宋" w:eastAsia="仿宋" w:cs="仿宋"/>
          <w:sz w:val="32"/>
          <w:szCs w:val="32"/>
          <w:lang w:val="en-US" w:eastAsia="zh-CN"/>
        </w:rPr>
        <w:t>局</w:t>
      </w:r>
      <w:r>
        <w:rPr>
          <w:rFonts w:hint="eastAsia" w:ascii="仿宋" w:hAnsi="仿宋" w:eastAsia="仿宋" w:cs="仿宋"/>
          <w:sz w:val="32"/>
          <w:szCs w:val="32"/>
        </w:rPr>
        <w:t>长</w:t>
      </w:r>
      <w:r>
        <w:rPr>
          <w:rFonts w:hint="eastAsia" w:ascii="仿宋" w:hAnsi="仿宋" w:eastAsia="仿宋" w:cs="仿宋"/>
          <w:sz w:val="32"/>
          <w:szCs w:val="32"/>
          <w:lang w:eastAsia="zh-CN"/>
        </w:rPr>
        <w:t>、</w:t>
      </w:r>
      <w:r>
        <w:rPr>
          <w:rFonts w:hint="eastAsia" w:ascii="仿宋" w:hAnsi="仿宋" w:eastAsia="仿宋" w:cs="仿宋"/>
          <w:sz w:val="32"/>
          <w:szCs w:val="32"/>
        </w:rPr>
        <w:t>水利</w:t>
      </w:r>
      <w:r>
        <w:rPr>
          <w:rFonts w:hint="eastAsia" w:ascii="仿宋" w:hAnsi="仿宋" w:eastAsia="仿宋" w:cs="仿宋"/>
          <w:sz w:val="32"/>
          <w:szCs w:val="32"/>
          <w:lang w:val="en-US" w:eastAsia="zh-CN"/>
        </w:rPr>
        <w:t>局</w:t>
      </w:r>
      <w:r>
        <w:rPr>
          <w:rFonts w:hint="eastAsia" w:ascii="仿宋" w:hAnsi="仿宋" w:eastAsia="仿宋" w:cs="仿宋"/>
          <w:sz w:val="32"/>
          <w:szCs w:val="32"/>
        </w:rPr>
        <w:t>分管防汛工作副</w:t>
      </w:r>
      <w:r>
        <w:rPr>
          <w:rFonts w:hint="eastAsia" w:ascii="仿宋" w:hAnsi="仿宋" w:eastAsia="仿宋" w:cs="仿宋"/>
          <w:sz w:val="32"/>
          <w:szCs w:val="32"/>
          <w:lang w:val="en-US" w:eastAsia="zh-CN"/>
        </w:rPr>
        <w:t>局</w:t>
      </w:r>
      <w:r>
        <w:rPr>
          <w:rFonts w:hint="eastAsia" w:ascii="仿宋" w:hAnsi="仿宋" w:eastAsia="仿宋" w:cs="仿宋"/>
          <w:sz w:val="32"/>
          <w:szCs w:val="32"/>
        </w:rPr>
        <w:t>长</w:t>
      </w:r>
      <w:r>
        <w:rPr>
          <w:rFonts w:hint="eastAsia" w:ascii="仿宋" w:hAnsi="仿宋" w:eastAsia="仿宋" w:cs="仿宋"/>
          <w:sz w:val="32"/>
          <w:szCs w:val="32"/>
          <w:lang w:val="en-US" w:eastAsia="zh-CN"/>
        </w:rPr>
        <w:t>任专职副主任</w:t>
      </w:r>
      <w:r>
        <w:rPr>
          <w:rFonts w:hint="eastAsia" w:ascii="仿宋" w:hAnsi="仿宋" w:eastAsia="仿宋" w:cs="仿宋"/>
          <w:sz w:val="32"/>
          <w:szCs w:val="32"/>
        </w:rPr>
        <w:t>。</w:t>
      </w:r>
      <w:r>
        <w:rPr>
          <w:rFonts w:hint="eastAsia" w:ascii="仿宋" w:hAnsi="仿宋" w:eastAsia="仿宋" w:cs="仿宋"/>
          <w:b w:val="0"/>
          <w:bCs w:val="0"/>
          <w:color w:val="000000"/>
          <w:kern w:val="2"/>
          <w:sz w:val="32"/>
          <w:szCs w:val="32"/>
          <w:lang w:val="en-US" w:eastAsia="zh-CN" w:bidi="ar-SA"/>
        </w:rPr>
        <w:t>下设</w:t>
      </w:r>
      <w:r>
        <w:rPr>
          <w:rFonts w:hint="eastAsia" w:ascii="仿宋" w:hAnsi="仿宋" w:eastAsia="仿宋" w:cs="仿宋"/>
          <w:b w:val="0"/>
          <w:bCs w:val="0"/>
          <w:color w:val="000000"/>
          <w:sz w:val="32"/>
          <w:szCs w:val="32"/>
        </w:rPr>
        <w:t>防汛指挥调度、水库河道及山洪灾害防汛、城</w:t>
      </w:r>
      <w:r>
        <w:rPr>
          <w:rFonts w:hint="eastAsia" w:ascii="仿宋" w:hAnsi="仿宋" w:eastAsia="仿宋" w:cs="仿宋"/>
          <w:b w:val="0"/>
          <w:bCs w:val="0"/>
          <w:color w:val="000000"/>
          <w:sz w:val="32"/>
          <w:szCs w:val="32"/>
          <w:lang w:eastAsia="zh-CN"/>
        </w:rPr>
        <w:t>乡</w:t>
      </w:r>
      <w:r>
        <w:rPr>
          <w:rFonts w:hint="eastAsia" w:ascii="仿宋" w:hAnsi="仿宋" w:eastAsia="仿宋" w:cs="仿宋"/>
          <w:b w:val="0"/>
          <w:bCs w:val="0"/>
          <w:color w:val="000000"/>
          <w:sz w:val="32"/>
          <w:szCs w:val="32"/>
        </w:rPr>
        <w:t>内涝防汛、地质灾害防汛、</w:t>
      </w:r>
      <w:r>
        <w:rPr>
          <w:rFonts w:hint="eastAsia" w:ascii="仿宋" w:hAnsi="仿宋" w:eastAsia="仿宋" w:cs="仿宋"/>
          <w:b w:val="0"/>
          <w:bCs w:val="0"/>
          <w:color w:val="000000"/>
          <w:sz w:val="32"/>
          <w:szCs w:val="32"/>
          <w:lang w:val="en-US" w:eastAsia="zh-CN"/>
        </w:rPr>
        <w:t>田岗水库</w:t>
      </w:r>
      <w:r>
        <w:rPr>
          <w:rFonts w:hint="eastAsia" w:ascii="仿宋" w:hAnsi="仿宋" w:eastAsia="仿宋" w:cs="仿宋"/>
          <w:b w:val="0"/>
          <w:bCs w:val="0"/>
          <w:color w:val="000000"/>
          <w:sz w:val="32"/>
          <w:szCs w:val="32"/>
          <w:u w:val="none"/>
          <w:lang w:val="en-US" w:eastAsia="zh-CN"/>
        </w:rPr>
        <w:t>防汛、</w:t>
      </w:r>
      <w:r>
        <w:rPr>
          <w:rFonts w:hint="eastAsia" w:ascii="仿宋" w:hAnsi="仿宋" w:eastAsia="仿宋" w:cs="仿宋"/>
          <w:b w:val="0"/>
          <w:bCs w:val="0"/>
          <w:color w:val="000000"/>
          <w:sz w:val="32"/>
          <w:szCs w:val="32"/>
        </w:rPr>
        <w:t>应急救援救灾、气象服务保障、</w:t>
      </w:r>
      <w:r>
        <w:rPr>
          <w:rFonts w:hint="eastAsia" w:ascii="仿宋" w:hAnsi="仿宋" w:eastAsia="仿宋" w:cs="仿宋"/>
          <w:b w:val="0"/>
          <w:bCs w:val="0"/>
          <w:color w:val="000000"/>
          <w:sz w:val="32"/>
          <w:szCs w:val="32"/>
          <w:lang w:val="en-US" w:eastAsia="zh-CN"/>
        </w:rPr>
        <w:t>防汛物资</w:t>
      </w:r>
      <w:r>
        <w:rPr>
          <w:rFonts w:hint="eastAsia" w:ascii="仿宋" w:hAnsi="仿宋" w:eastAsia="仿宋" w:cs="仿宋"/>
          <w:b w:val="0"/>
          <w:bCs w:val="0"/>
          <w:color w:val="000000"/>
          <w:sz w:val="32"/>
          <w:szCs w:val="32"/>
        </w:rPr>
        <w:t>保障</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u w:val="none"/>
          <w:lang w:val="en-US" w:eastAsia="zh-CN"/>
        </w:rPr>
        <w:t>电力通信及交通保障</w:t>
      </w:r>
      <w:r>
        <w:rPr>
          <w:rFonts w:hint="eastAsia" w:ascii="仿宋" w:hAnsi="仿宋" w:eastAsia="仿宋" w:cs="仿宋"/>
          <w:b w:val="0"/>
          <w:bCs w:val="0"/>
          <w:color w:val="000000"/>
          <w:sz w:val="32"/>
          <w:szCs w:val="32"/>
          <w:u w:val="none"/>
        </w:rPr>
        <w:t>、</w:t>
      </w:r>
      <w:r>
        <w:rPr>
          <w:rFonts w:hint="eastAsia" w:ascii="仿宋" w:hAnsi="仿宋" w:eastAsia="仿宋" w:cs="仿宋"/>
          <w:b w:val="0"/>
          <w:bCs w:val="0"/>
          <w:color w:val="000000"/>
          <w:sz w:val="32"/>
          <w:szCs w:val="32"/>
        </w:rPr>
        <w:t>医疗卫生防疫、</w:t>
      </w:r>
      <w:r>
        <w:rPr>
          <w:rFonts w:hint="eastAsia" w:ascii="仿宋" w:hAnsi="仿宋" w:eastAsia="仿宋" w:cs="仿宋"/>
          <w:b w:val="0"/>
          <w:bCs w:val="0"/>
          <w:color w:val="000000"/>
          <w:sz w:val="32"/>
          <w:szCs w:val="32"/>
          <w:u w:val="none"/>
          <w:lang w:eastAsia="zh-CN"/>
        </w:rPr>
        <w:t>宣传和舆情引导</w:t>
      </w:r>
      <w:r>
        <w:rPr>
          <w:rFonts w:hint="eastAsia" w:ascii="仿宋" w:hAnsi="仿宋" w:eastAsia="仿宋" w:cs="仿宋"/>
          <w:b w:val="0"/>
          <w:bCs w:val="0"/>
          <w:color w:val="000000"/>
          <w:sz w:val="32"/>
          <w:szCs w:val="32"/>
          <w:u w:val="none"/>
        </w:rPr>
        <w:t>、</w:t>
      </w:r>
      <w:r>
        <w:rPr>
          <w:rFonts w:hint="eastAsia" w:ascii="仿宋" w:hAnsi="仿宋" w:eastAsia="仿宋" w:cs="仿宋"/>
          <w:b w:val="0"/>
          <w:bCs w:val="0"/>
          <w:color w:val="000000"/>
          <w:sz w:val="32"/>
          <w:szCs w:val="32"/>
          <w:u w:val="none"/>
          <w:lang w:val="en-US" w:eastAsia="zh-CN"/>
        </w:rPr>
        <w:t>安全保卫及交通管控、</w:t>
      </w:r>
      <w:r>
        <w:rPr>
          <w:rFonts w:hint="eastAsia" w:ascii="仿宋" w:hAnsi="仿宋" w:eastAsia="仿宋" w:cs="仿宋"/>
          <w:b w:val="0"/>
          <w:bCs w:val="0"/>
          <w:color w:val="000000"/>
          <w:sz w:val="32"/>
          <w:szCs w:val="32"/>
          <w:u w:val="none"/>
        </w:rPr>
        <w:t>专家技术服务等1</w:t>
      </w:r>
      <w:r>
        <w:rPr>
          <w:rFonts w:hint="eastAsia" w:ascii="仿宋" w:hAnsi="仿宋" w:eastAsia="仿宋" w:cs="仿宋"/>
          <w:b w:val="0"/>
          <w:bCs w:val="0"/>
          <w:color w:val="000000"/>
          <w:sz w:val="32"/>
          <w:szCs w:val="32"/>
          <w:u w:val="none"/>
          <w:lang w:val="en-US" w:eastAsia="zh-CN"/>
        </w:rPr>
        <w:t>3</w:t>
      </w:r>
      <w:r>
        <w:rPr>
          <w:rFonts w:hint="eastAsia" w:ascii="仿宋" w:hAnsi="仿宋" w:eastAsia="仿宋" w:cs="仿宋"/>
          <w:b w:val="0"/>
          <w:bCs w:val="0"/>
          <w:color w:val="000000"/>
          <w:sz w:val="32"/>
          <w:szCs w:val="32"/>
          <w:u w:val="none"/>
        </w:rPr>
        <w:t>个工作专班</w:t>
      </w:r>
      <w:r>
        <w:rPr>
          <w:rFonts w:hint="eastAsia" w:ascii="仿宋" w:hAnsi="仿宋" w:eastAsia="仿宋" w:cs="仿宋"/>
          <w:b w:val="0"/>
          <w:bCs w:val="0"/>
          <w:color w:val="000000"/>
          <w:sz w:val="32"/>
          <w:szCs w:val="32"/>
          <w:u w:val="none"/>
          <w:lang w:eastAsia="zh-CN"/>
        </w:rPr>
        <w:t>，</w:t>
      </w:r>
      <w:r>
        <w:rPr>
          <w:rFonts w:hint="eastAsia" w:ascii="仿宋" w:hAnsi="仿宋" w:eastAsia="仿宋" w:cs="仿宋"/>
          <w:sz w:val="32"/>
          <w:szCs w:val="32"/>
        </w:rPr>
        <w:t>启动Ⅱ级以上防汛应急响应时实行集中办公。主要目的还是统一指挥、分类分级负责。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按照“上下对应”的原则，理顺防汛指挥机构，明确防指组织体系、职责任务、成员单位分工和日常工作规则，完善信息共享和报送、会商研判、应急响应等工作协同机制，确保关键时刻运转顺畅。</w:t>
      </w:r>
    </w:p>
    <w:p>
      <w:pPr>
        <w:ind w:firstLine="643" w:firstLineChars="200"/>
        <w:rPr>
          <w:rFonts w:hint="eastAsia" w:ascii="仿宋" w:hAnsi="仿宋" w:eastAsia="仿宋" w:cs="仿宋"/>
          <w:b w:val="0"/>
          <w:bCs w:val="0"/>
          <w:sz w:val="32"/>
          <w:szCs w:val="32"/>
          <w:lang w:eastAsia="zh-CN"/>
        </w:rPr>
      </w:pPr>
      <w:r>
        <w:rPr>
          <w:rFonts w:hint="eastAsia" w:ascii="仿宋" w:hAnsi="仿宋" w:eastAsia="仿宋" w:cs="仿宋"/>
          <w:b/>
          <w:bCs/>
          <w:sz w:val="32"/>
          <w:szCs w:val="32"/>
        </w:rPr>
        <w:t>应急部门</w:t>
      </w:r>
      <w:r>
        <w:rPr>
          <w:rFonts w:hint="eastAsia" w:ascii="仿宋" w:hAnsi="仿宋" w:eastAsia="仿宋" w:cs="仿宋"/>
          <w:b w:val="0"/>
          <w:bCs w:val="0"/>
          <w:sz w:val="32"/>
          <w:szCs w:val="32"/>
        </w:rPr>
        <w:t>主要承担统筹协调、抢险救援、救灾救助</w:t>
      </w:r>
      <w:r>
        <w:rPr>
          <w:rFonts w:hint="eastAsia" w:ascii="仿宋" w:hAnsi="仿宋" w:eastAsia="仿宋" w:cs="仿宋"/>
          <w:b w:val="0"/>
          <w:bCs w:val="0"/>
          <w:sz w:val="32"/>
          <w:szCs w:val="32"/>
          <w:lang w:eastAsia="zh-CN"/>
        </w:rPr>
        <w:t>。</w:t>
      </w:r>
      <w:r>
        <w:rPr>
          <w:rFonts w:hint="eastAsia" w:ascii="仿宋" w:hAnsi="仿宋" w:eastAsia="仿宋" w:cs="仿宋"/>
          <w:b/>
          <w:bCs/>
          <w:sz w:val="32"/>
          <w:szCs w:val="32"/>
        </w:rPr>
        <w:t>水利部门</w:t>
      </w:r>
      <w:r>
        <w:rPr>
          <w:rFonts w:hint="eastAsia" w:ascii="仿宋" w:hAnsi="仿宋" w:eastAsia="仿宋" w:cs="仿宋"/>
          <w:b w:val="0"/>
          <w:bCs w:val="0"/>
          <w:sz w:val="32"/>
          <w:szCs w:val="32"/>
        </w:rPr>
        <w:t>主要承担监测预报预警、防洪调度、抢险技术支撑</w:t>
      </w:r>
      <w:r>
        <w:rPr>
          <w:rFonts w:hint="eastAsia" w:ascii="仿宋" w:hAnsi="仿宋" w:eastAsia="仿宋" w:cs="仿宋"/>
          <w:b w:val="0"/>
          <w:bCs w:val="0"/>
          <w:sz w:val="32"/>
          <w:szCs w:val="32"/>
          <w:lang w:eastAsia="zh-CN"/>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贯彻“以防为主、防抗救相结合”工作方针，优化应急响应启动条件，即把暴雨预警报告作为应急启动条件，防范在前、动员在前、应急准备在前。</w:t>
      </w:r>
      <w:r>
        <w:rPr>
          <w:rFonts w:hint="eastAsia" w:ascii="仿宋" w:hAnsi="仿宋" w:eastAsia="仿宋" w:cs="仿宋"/>
          <w:sz w:val="32"/>
          <w:szCs w:val="32"/>
        </w:rPr>
        <w:t>根据响应等级增加了指挥长值班、专班集中、派出应急处置组等内容，对不同响应级别下各级、各部门要采取的行动作出具体规定。</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强化细化防汛应急准备。</w:t>
      </w:r>
      <w:r>
        <w:rPr>
          <w:rFonts w:hint="eastAsia" w:ascii="仿宋" w:hAnsi="仿宋" w:eastAsia="仿宋" w:cs="仿宋"/>
          <w:sz w:val="32"/>
          <w:szCs w:val="32"/>
        </w:rPr>
        <w:t>明确了组织、工程、防汛检查、预案、队伍、物资、避险转移安置、救灾救助、技术、宣传培训演练等10个方面准备要求。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按照一流域一案、一市一案、一乡镇（街道）一案、一村（社区）一案、一水库一案的要求，各地各部门各单位的防汛应急预案制修订和宣讲宣传工作。按照实用管用原则</w:t>
      </w:r>
      <w:r>
        <w:rPr>
          <w:rFonts w:hint="eastAsia" w:ascii="仿宋" w:hAnsi="仿宋" w:eastAsia="仿宋" w:cs="仿宋"/>
          <w:sz w:val="32"/>
          <w:szCs w:val="32"/>
          <w:lang w:eastAsia="zh-CN"/>
        </w:rPr>
        <w:t>，</w:t>
      </w:r>
      <w:r>
        <w:rPr>
          <w:rFonts w:hint="eastAsia" w:ascii="仿宋" w:hAnsi="仿宋" w:eastAsia="仿宋" w:cs="仿宋"/>
          <w:sz w:val="32"/>
          <w:szCs w:val="32"/>
        </w:rPr>
        <w:t>让应急预案“看得懂、记得住、学得会、用得上”。做好横向、纵向防汛应急预案之间的协调衔接，做好应急预案的演练，演练前要组织学习预案，按预案将责任分解到基层、分解到个人，杜绝演练如演戏、走过场、流于形式等问题。</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w:t>
      </w:r>
      <w:r>
        <w:rPr>
          <w:rFonts w:hint="eastAsia" w:ascii="仿宋" w:hAnsi="仿宋" w:eastAsia="仿宋" w:cs="仿宋"/>
          <w:b/>
          <w:bCs/>
          <w:sz w:val="32"/>
          <w:szCs w:val="32"/>
        </w:rPr>
        <w:t>强化风险识别管控</w:t>
      </w:r>
      <w:r>
        <w:rPr>
          <w:rFonts w:hint="eastAsia" w:ascii="仿宋" w:hAnsi="仿宋" w:eastAsia="仿宋" w:cs="仿宋"/>
          <w:b/>
          <w:bCs/>
          <w:sz w:val="32"/>
          <w:szCs w:val="32"/>
          <w:lang w:eastAsia="zh-CN"/>
        </w:rPr>
        <w:t>。</w:t>
      </w:r>
      <w:r>
        <w:rPr>
          <w:rFonts w:hint="eastAsia" w:ascii="仿宋" w:hAnsi="仿宋" w:eastAsia="仿宋" w:cs="仿宋"/>
          <w:sz w:val="32"/>
          <w:szCs w:val="32"/>
        </w:rPr>
        <w:t>一是开展隐患排查。组织相关部门和单位全面排查辖区内行洪河道、水库、山洪地质灾害易发区、城市易涝点等防洪薄弱环节，列出洪涝灾害隐患点清单，做到心中有数。二是分析研判主要风险。针对排查出的隐患组织专家进行综合风险研判，确定风险区范围和影响人员情况。比如中小水库垮坝对下游影响范围有多大，可能给危险区群众和基础设施带来多大风险，需要转移哪些人、往哪转移，谁组织负责等</w:t>
      </w:r>
      <w:r>
        <w:rPr>
          <w:rFonts w:hint="eastAsia" w:ascii="仿宋" w:hAnsi="仿宋" w:eastAsia="仿宋" w:cs="仿宋"/>
          <w:sz w:val="32"/>
          <w:szCs w:val="32"/>
          <w:lang w:eastAsia="zh-CN"/>
        </w:rPr>
        <w:t>。</w:t>
      </w:r>
      <w:r>
        <w:rPr>
          <w:rFonts w:hint="eastAsia" w:ascii="仿宋" w:hAnsi="仿宋" w:eastAsia="仿宋" w:cs="仿宋"/>
          <w:sz w:val="32"/>
          <w:szCs w:val="32"/>
        </w:rPr>
        <w:t>三是完成隐患整改。设立风险隐患整改台账，对于堤防、水库等重要防洪工程隐患和河道行洪障碍等影响安全度汛的，汛前整改到位，一时无法整改的要落实应急度汛措施。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lang w:eastAsia="zh-CN"/>
        </w:rPr>
        <w:t>、</w:t>
      </w:r>
      <w:r>
        <w:rPr>
          <w:rFonts w:hint="eastAsia" w:ascii="仿宋" w:hAnsi="仿宋" w:eastAsia="仿宋" w:cs="仿宋"/>
          <w:b/>
          <w:bCs/>
          <w:sz w:val="32"/>
          <w:szCs w:val="32"/>
        </w:rPr>
        <w:t>编制防汛应急指挥手册。</w:t>
      </w:r>
      <w:r>
        <w:rPr>
          <w:rFonts w:hint="eastAsia" w:ascii="仿宋" w:hAnsi="仿宋" w:eastAsia="仿宋" w:cs="仿宋"/>
          <w:sz w:val="32"/>
          <w:szCs w:val="32"/>
        </w:rPr>
        <w:t>根据修订后的预案对防汛应急指挥手册进行更新完善，列出不同应急响应级别时的行动指南和开展抢险救援行动的工作重点，对应采取的措施实行清单式管理，提升手册可操作性。统筹</w:t>
      </w:r>
      <w:r>
        <w:rPr>
          <w:rFonts w:hint="eastAsia" w:ascii="仿宋" w:hAnsi="仿宋" w:eastAsia="仿宋" w:cs="仿宋"/>
          <w:sz w:val="32"/>
          <w:szCs w:val="32"/>
          <w:lang w:val="en-US" w:eastAsia="zh-CN"/>
        </w:rPr>
        <w:t>做</w:t>
      </w:r>
      <w:r>
        <w:rPr>
          <w:rFonts w:hint="eastAsia" w:ascii="仿宋" w:hAnsi="仿宋" w:eastAsia="仿宋" w:cs="仿宋"/>
          <w:sz w:val="32"/>
          <w:szCs w:val="32"/>
        </w:rPr>
        <w:t>好</w:t>
      </w:r>
      <w:r>
        <w:rPr>
          <w:rFonts w:hint="eastAsia" w:ascii="仿宋" w:hAnsi="仿宋" w:eastAsia="仿宋" w:cs="仿宋"/>
          <w:b/>
          <w:bCs/>
          <w:sz w:val="32"/>
          <w:szCs w:val="32"/>
        </w:rPr>
        <w:t>“前方和后方</w:t>
      </w:r>
      <w:r>
        <w:rPr>
          <w:rFonts w:hint="eastAsia" w:ascii="仿宋" w:hAnsi="仿宋" w:eastAsia="仿宋" w:cs="仿宋"/>
          <w:b/>
          <w:bCs/>
          <w:sz w:val="32"/>
          <w:szCs w:val="32"/>
          <w:lang w:eastAsia="zh-CN"/>
        </w:rPr>
        <w:t>、</w:t>
      </w:r>
      <w:r>
        <w:rPr>
          <w:rFonts w:hint="eastAsia" w:ascii="仿宋" w:hAnsi="仿宋" w:eastAsia="仿宋" w:cs="仿宋"/>
          <w:b/>
          <w:bCs/>
          <w:sz w:val="32"/>
          <w:szCs w:val="32"/>
        </w:rPr>
        <w:t>研判和部署</w:t>
      </w:r>
      <w:r>
        <w:rPr>
          <w:rFonts w:hint="eastAsia" w:ascii="仿宋" w:hAnsi="仿宋" w:eastAsia="仿宋" w:cs="仿宋"/>
          <w:b/>
          <w:bCs/>
          <w:sz w:val="32"/>
          <w:szCs w:val="32"/>
          <w:lang w:eastAsia="zh-CN"/>
        </w:rPr>
        <w:t>、</w:t>
      </w:r>
      <w:r>
        <w:rPr>
          <w:rFonts w:hint="eastAsia" w:ascii="仿宋" w:hAnsi="仿宋" w:eastAsia="仿宋" w:cs="仿宋"/>
          <w:b/>
          <w:bCs/>
          <w:sz w:val="32"/>
          <w:szCs w:val="32"/>
        </w:rPr>
        <w:t>预警和响应</w:t>
      </w:r>
      <w:r>
        <w:rPr>
          <w:rFonts w:hint="eastAsia" w:ascii="仿宋" w:hAnsi="仿宋" w:eastAsia="仿宋" w:cs="仿宋"/>
          <w:b/>
          <w:bCs/>
          <w:sz w:val="32"/>
          <w:szCs w:val="32"/>
          <w:lang w:eastAsia="zh-CN"/>
        </w:rPr>
        <w:t>、</w:t>
      </w:r>
      <w:r>
        <w:rPr>
          <w:rFonts w:hint="eastAsia" w:ascii="仿宋" w:hAnsi="仿宋" w:eastAsia="仿宋" w:cs="仿宋"/>
          <w:b/>
          <w:bCs/>
          <w:sz w:val="32"/>
          <w:szCs w:val="32"/>
        </w:rPr>
        <w:t>避险与救援</w:t>
      </w:r>
      <w:r>
        <w:rPr>
          <w:rFonts w:hint="eastAsia" w:ascii="仿宋" w:hAnsi="仿宋" w:eastAsia="仿宋" w:cs="仿宋"/>
          <w:b/>
          <w:bCs/>
          <w:sz w:val="32"/>
          <w:szCs w:val="32"/>
          <w:lang w:eastAsia="zh-CN"/>
        </w:rPr>
        <w:t>、</w:t>
      </w:r>
      <w:r>
        <w:rPr>
          <w:rFonts w:hint="eastAsia" w:ascii="仿宋" w:hAnsi="仿宋" w:eastAsia="仿宋" w:cs="仿宋"/>
          <w:b/>
          <w:bCs/>
          <w:sz w:val="32"/>
          <w:szCs w:val="32"/>
        </w:rPr>
        <w:t>信息与宣传五个关系”，</w:t>
      </w:r>
      <w:r>
        <w:rPr>
          <w:rFonts w:hint="eastAsia" w:ascii="仿宋" w:hAnsi="仿宋" w:eastAsia="仿宋" w:cs="仿宋"/>
          <w:sz w:val="32"/>
          <w:szCs w:val="32"/>
        </w:rPr>
        <w:t>科学有效应急处突。</w:t>
      </w: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舞钢市防汛抗旱指挥部办公室       </w:t>
      </w:r>
    </w:p>
    <w:p>
      <w:pPr>
        <w:wordWrap w:val="0"/>
        <w:jc w:val="right"/>
        <w:rPr>
          <w:rFonts w:hint="default"/>
          <w:lang w:val="en-US" w:eastAsia="zh-CN"/>
        </w:rPr>
      </w:pPr>
      <w:r>
        <w:rPr>
          <w:rFonts w:hint="eastAsia" w:ascii="仿宋" w:hAnsi="仿宋" w:eastAsia="仿宋" w:cs="仿宋"/>
          <w:sz w:val="32"/>
          <w:szCs w:val="32"/>
          <w:lang w:val="en-US" w:eastAsia="zh-CN"/>
        </w:rPr>
        <w:t xml:space="preserve">2022年5月9日            </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ZTVjNDAwMDJkNDI4ODk1ZDk0YWRiN2NiNjNiYWYifQ=="/>
  </w:docVars>
  <w:rsids>
    <w:rsidRoot w:val="7C8B3D2C"/>
    <w:rsid w:val="11E86BA0"/>
    <w:rsid w:val="120F22E7"/>
    <w:rsid w:val="32745651"/>
    <w:rsid w:val="37074CED"/>
    <w:rsid w:val="45937BEE"/>
    <w:rsid w:val="47B65015"/>
    <w:rsid w:val="4D73238A"/>
    <w:rsid w:val="54D536EF"/>
    <w:rsid w:val="581806B0"/>
    <w:rsid w:val="59F67370"/>
    <w:rsid w:val="5EE31B3B"/>
    <w:rsid w:val="6C2F3E68"/>
    <w:rsid w:val="6E1E73FD"/>
    <w:rsid w:val="6FC56312"/>
    <w:rsid w:val="70B33186"/>
    <w:rsid w:val="76775E06"/>
    <w:rsid w:val="7C8B3D2C"/>
    <w:rsid w:val="7E3E5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10" w:after="10" w:line="500" w:lineRule="exact"/>
      <w:outlineLvl w:val="0"/>
    </w:pPr>
    <w:rPr>
      <w:rFonts w:eastAsia="黑体"/>
      <w:b/>
      <w:bCs/>
      <w:kern w:val="44"/>
      <w:sz w:val="36"/>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firstLine="640" w:firstLineChars="200"/>
    </w:pPr>
    <w:rPr>
      <w:rFonts w:ascii="仿宋_GB2312" w:eastAsia="仿宋_GB2312"/>
      <w:sz w:val="32"/>
      <w:szCs w:val="24"/>
    </w:rPr>
  </w:style>
  <w:style w:type="paragraph" w:styleId="4">
    <w:name w:val="Body Text First Indent 2"/>
    <w:basedOn w:val="3"/>
    <w:next w:val="1"/>
    <w:unhideWhenUsed/>
    <w:qFormat/>
    <w:uiPriority w:val="99"/>
    <w:pPr>
      <w:ind w:firstLine="420" w:firstLine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1517</Words>
  <Characters>1520</Characters>
  <Lines>0</Lines>
  <Paragraphs>0</Paragraphs>
  <TotalTime>1</TotalTime>
  <ScaleCrop>false</ScaleCrop>
  <LinksUpToDate>false</LinksUpToDate>
  <CharactersWithSpaces>1524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2022-05-05T09:02:00Z</dcterms:created>
  <dc:creator>lenovo</dc:creator>
  <cp:lastModifiedBy>lenovo</cp:lastModifiedBy>
  <cp:lastPrinted>2022-05-09T08:24:17Z</cp:lastPrinted>
  <dcterms:modified xsi:type="dcterms:W3CDTF">2022-05-09T08:28:44Z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9B22831C98704776900F1A690EC4DF67</vt:lpwstr>
  </property>
</Properties>
</file>