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舞钢市守稳筑牢安全防线</w:t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62910"/>
            <wp:effectExtent l="0" t="0" r="3810" b="8890"/>
            <wp:docPr id="1" name="图片 1" descr="微信图片_2023101316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31615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53990" cy="2962910"/>
            <wp:effectExtent l="0" t="0" r="3810" b="8890"/>
            <wp:docPr id="2" name="图片 2" descr="微信图片_2023101316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131617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10月13日，市场监督管理局对特种设备安全进行检查。</w:t>
      </w:r>
    </w:p>
    <w:bookmarkEnd w:id="0"/>
    <w:p>
      <w:pPr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3101316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0131625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6" name="图片 6" descr="微信图片_2023101316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0131626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5266690"/>
            <wp:effectExtent l="0" t="0" r="10160" b="10160"/>
            <wp:docPr id="5" name="图片 5" descr="微信图片_2023101316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131626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微信图片_20231013162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0131626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微信图片_2023101316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131627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月12日至13日，各乡镇街道在辖区内进行减灾防灾宣传，对居民发放宣传单，让居民真正了解防灾减灾知识；对辖区沿街商户、门店、九小场所进行消防安全检查，检查商户消防设施管理维护情况，治理乱停乱放、占道经营、乱贴小广告现象，维护良好辖区秩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1NjNkNTdiY2QzYWZlMDVkNTQ2ZjgxNzBiNDVhZjIifQ=="/>
  </w:docVars>
  <w:rsids>
    <w:rsidRoot w:val="333E5BA8"/>
    <w:rsid w:val="333E5BA8"/>
    <w:rsid w:val="3953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49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2023-10-13T07:44:00Z</dcterms:created>
  <dc:creator>北大软件</dc:creator>
  <cp:lastModifiedBy>北大软件</cp:lastModifiedBy>
  <dcterms:modified xsi:type="dcterms:W3CDTF">2023-10-13T08:34:55Z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59DBE00B44F042F5847969C99902D14B_11</vt:lpwstr>
  </property>
</Properties>
</file>