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000000" w:themeColor="text1"/>
          <w:spacing w:val="7"/>
          <w:sz w:val="44"/>
          <w:szCs w:val="44"/>
          <w:shd w:val="clear" w:fill="FFFFFF"/>
          <w14:textFill>
            <w14:solidFill>
              <w14:schemeClr w14:val="tx1"/>
            </w14:solidFill>
          </w14:textFill>
        </w:rPr>
      </w:pPr>
    </w:p>
    <w:p>
      <w:pPr>
        <w:jc w:val="center"/>
        <w:rPr>
          <w:rFonts w:hint="eastAsia" w:ascii="宋体" w:hAnsi="宋体" w:eastAsia="宋体" w:cs="宋体"/>
          <w:b/>
          <w:bCs/>
          <w:i w:val="0"/>
          <w:caps w:val="0"/>
          <w:color w:val="000000" w:themeColor="text1"/>
          <w:spacing w:val="-6"/>
          <w:sz w:val="44"/>
          <w:szCs w:val="44"/>
          <w:shd w:val="clear" w:fill="FFFFFF"/>
          <w:lang w:eastAsia="zh-CN"/>
          <w14:textFill>
            <w14:solidFill>
              <w14:schemeClr w14:val="tx1"/>
            </w14:solidFill>
          </w14:textFill>
        </w:rPr>
      </w:pPr>
      <w:r>
        <w:rPr>
          <w:rFonts w:hint="eastAsia" w:ascii="宋体" w:hAnsi="宋体" w:eastAsia="宋体" w:cs="宋体"/>
          <w:b/>
          <w:bCs/>
          <w:i w:val="0"/>
          <w:caps w:val="0"/>
          <w:color w:val="000000" w:themeColor="text1"/>
          <w:spacing w:val="-6"/>
          <w:sz w:val="44"/>
          <w:szCs w:val="44"/>
          <w:shd w:val="clear" w:fill="FFFFFF"/>
          <w14:textFill>
            <w14:solidFill>
              <w14:schemeClr w14:val="tx1"/>
            </w14:solidFill>
          </w14:textFill>
        </w:rPr>
        <w:t>【新时代文明实践】舞钢市</w:t>
      </w:r>
      <w:r>
        <w:rPr>
          <w:rFonts w:hint="eastAsia" w:ascii="宋体" w:hAnsi="宋体" w:eastAsia="宋体" w:cs="宋体"/>
          <w:b/>
          <w:bCs/>
          <w:i w:val="0"/>
          <w:caps w:val="0"/>
          <w:color w:val="000000" w:themeColor="text1"/>
          <w:spacing w:val="-6"/>
          <w:sz w:val="44"/>
          <w:szCs w:val="44"/>
          <w:shd w:val="clear" w:fill="FFFFFF"/>
          <w:lang w:eastAsia="zh-CN"/>
          <w14:textFill>
            <w14:solidFill>
              <w14:schemeClr w14:val="tx1"/>
            </w14:solidFill>
          </w14:textFill>
        </w:rPr>
        <w:t>乡村振兴局</w:t>
      </w:r>
    </w:p>
    <w:p>
      <w:pPr>
        <w:jc w:val="center"/>
        <w:rPr>
          <w:rFonts w:hint="eastAsia" w:ascii="宋体" w:hAnsi="宋体" w:eastAsia="宋体" w:cs="宋体"/>
          <w:b/>
          <w:bCs/>
          <w:i w:val="0"/>
          <w:caps w:val="0"/>
          <w:color w:val="000000" w:themeColor="text1"/>
          <w:spacing w:val="-6"/>
          <w:sz w:val="44"/>
          <w:szCs w:val="44"/>
          <w:shd w:val="clear" w:fill="FFFFFF"/>
          <w:lang w:val="en-US" w:eastAsia="zh-CN"/>
          <w14:textFill>
            <w14:solidFill>
              <w14:schemeClr w14:val="tx1"/>
            </w14:solidFill>
          </w14:textFill>
        </w:rPr>
      </w:pPr>
      <w:r>
        <w:rPr>
          <w:rFonts w:hint="eastAsia" w:ascii="宋体" w:hAnsi="宋体" w:eastAsia="宋体" w:cs="宋体"/>
          <w:b/>
          <w:bCs/>
          <w:i w:val="0"/>
          <w:caps w:val="0"/>
          <w:color w:val="000000" w:themeColor="text1"/>
          <w:spacing w:val="-6"/>
          <w:sz w:val="44"/>
          <w:szCs w:val="44"/>
          <w:shd w:val="clear" w:fill="FFFFFF"/>
          <w:lang w:val="en-US" w:eastAsia="zh-CN"/>
          <w14:textFill>
            <w14:solidFill>
              <w14:schemeClr w14:val="tx1"/>
            </w14:solidFill>
          </w14:textFill>
        </w:rPr>
        <w:t>开展“听党话、感党恩、跟党走”</w:t>
      </w:r>
      <w:r>
        <w:rPr>
          <w:rFonts w:hint="eastAsia" w:ascii="宋体" w:hAnsi="宋体" w:eastAsia="宋体" w:cs="宋体"/>
          <w:b/>
          <w:bCs/>
          <w:sz w:val="44"/>
          <w:szCs w:val="44"/>
          <w:lang w:val="en-US" w:eastAsia="zh-CN"/>
        </w:rPr>
        <w:t>进乡村振兴系统宣讲志愿服务活动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思想之旗引领新的征程，理论之光照亮前进道路。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19日，在舞钢市庙街乡政府会议室，按照中央一号文件要求，进一步凝心聚力，助推舞钢市乡村振兴高质量发展，舞钢市乡村振兴局文明实践宣讲小纵队宣讲员雷明霞走进乡村振兴系统，组织乡村第一书记和工作队继续</w:t>
      </w:r>
      <w:r>
        <w:rPr>
          <w:rFonts w:hint="eastAsia" w:ascii="仿宋" w:hAnsi="仿宋" w:eastAsia="仿宋" w:cs="仿宋"/>
          <w:b w:val="0"/>
          <w:bCs w:val="0"/>
          <w:i w:val="0"/>
          <w:caps w:val="0"/>
          <w:color w:val="000000" w:themeColor="text1"/>
          <w:spacing w:val="-6"/>
          <w:sz w:val="32"/>
          <w:szCs w:val="32"/>
          <w:shd w:val="clear" w:fill="FFFFFF"/>
          <w:lang w:val="en-US" w:eastAsia="zh-CN"/>
          <w14:textFill>
            <w14:solidFill>
              <w14:schemeClr w14:val="tx1"/>
            </w14:solidFill>
          </w14:textFill>
        </w:rPr>
        <w:t>开展“听党话、感党恩、跟党走”</w:t>
      </w:r>
      <w:r>
        <w:rPr>
          <w:rFonts w:hint="eastAsia" w:ascii="仿宋" w:hAnsi="仿宋" w:eastAsia="仿宋" w:cs="仿宋"/>
          <w:sz w:val="32"/>
          <w:szCs w:val="32"/>
          <w:lang w:val="en-US" w:eastAsia="zh-CN"/>
        </w:rPr>
        <w:t>进乡村振兴系统宣讲志愿服务活动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1610" cy="3945890"/>
            <wp:effectExtent l="0" t="0" r="15240" b="16510"/>
            <wp:docPr id="1" name="图片 1" descr="微信图片_2023071910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9100709"/>
                    <pic:cNvPicPr>
                      <a:picLocks noChangeAspect="1"/>
                    </pic:cNvPicPr>
                  </pic:nvPicPr>
                  <pic:blipFill>
                    <a:blip r:embed="rId5"/>
                    <a:stretch>
                      <a:fillRect/>
                    </a:stretch>
                  </pic:blipFill>
                  <pic:spPr>
                    <a:xfrm>
                      <a:off x="0" y="0"/>
                      <a:ext cx="5261610" cy="3945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1610" cy="3945890"/>
            <wp:effectExtent l="0" t="0" r="15240" b="16510"/>
            <wp:docPr id="5" name="图片 5" descr="微信图片_2023071910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719100741"/>
                    <pic:cNvPicPr>
                      <a:picLocks noChangeAspect="1"/>
                    </pic:cNvPicPr>
                  </pic:nvPicPr>
                  <pic:blipFill>
                    <a:blip r:embed="rId6"/>
                    <a:stretch>
                      <a:fillRect/>
                    </a:stretch>
                  </pic:blipFill>
                  <pic:spPr>
                    <a:xfrm>
                      <a:off x="0" y="0"/>
                      <a:ext cx="5261610" cy="39458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宣讲中，雷明霞从3个方面与大家分享了中央一号文件精神，重点讲述了中央一号文件的各项惠民政策，为整个乡村振兴工作提出了要求，指明了方向。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生动的宣讲，犹如春风化雨，加深了大家对中央一号文件精神的领悟；精彩的报告，好似策马扬鞭，激发起大家干事创业的激情！一名干部表示“始终要以中央一号文件精神为引领，以党建为抓手，履行好工作职责，做好乡村振兴的发展和服务，当好群众的贴心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征程上，我们始终要把学习中央一号文件精神与乡村振兴工作实际紧密结合起来，切实使中央一号文件精神在实际工作上落地见效，从中央一号文件精神中汲取力量，与人民风雨同舟、与人民心心相印，始终想人民之所想、行人民之所嘱，书写新的辉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62880" cy="3947160"/>
            <wp:effectExtent l="0" t="0" r="13970" b="15240"/>
            <wp:docPr id="2" name="图片 2" descr="E:\扶贫办文明材料\2023文明\照片\庙街宣讲7月19日\微信图片_20230719100813.jpg微信图片_20230719100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扶贫办文明材料\2023文明\照片\庙街宣讲7月19日\微信图片_20230719100813.jpg微信图片_20230719100813"/>
                    <pic:cNvPicPr>
                      <a:picLocks noChangeAspect="1"/>
                    </pic:cNvPicPr>
                  </pic:nvPicPr>
                  <pic:blipFill>
                    <a:blip r:embed="rId7"/>
                    <a:srcRect/>
                    <a:stretch>
                      <a:fillRect/>
                    </a:stretch>
                  </pic:blipFill>
                  <pic:spPr>
                    <a:xfrm>
                      <a:off x="0" y="0"/>
                      <a:ext cx="5262880" cy="3947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w:t>
      </w:r>
      <w:r>
        <w:rPr>
          <w:rFonts w:hint="eastAsia" w:ascii="仿宋" w:hAnsi="仿宋" w:eastAsia="仿宋" w:cs="仿宋"/>
          <w:b w:val="0"/>
          <w:bCs w:val="0"/>
          <w:i w:val="0"/>
          <w:caps w:val="0"/>
          <w:color w:val="000000" w:themeColor="text1"/>
          <w:spacing w:val="-6"/>
          <w:sz w:val="32"/>
          <w:szCs w:val="32"/>
          <w:shd w:val="clear" w:fill="FFFFFF"/>
          <w:lang w:val="en-US" w:eastAsia="zh-CN"/>
          <w14:textFill>
            <w14:solidFill>
              <w14:schemeClr w14:val="tx1"/>
            </w14:solidFill>
          </w14:textFill>
        </w:rPr>
        <w:t>“听党话、感党恩、跟党走”</w:t>
      </w:r>
      <w:r>
        <w:rPr>
          <w:rFonts w:hint="eastAsia" w:ascii="仿宋" w:hAnsi="仿宋" w:eastAsia="仿宋" w:cs="仿宋"/>
          <w:sz w:val="32"/>
          <w:szCs w:val="32"/>
          <w:lang w:val="en-US" w:eastAsia="zh-CN"/>
        </w:rPr>
        <w:t>进乡村振兴系统</w:t>
      </w:r>
      <w:bookmarkStart w:id="0" w:name="_GoBack"/>
      <w:bookmarkEnd w:id="0"/>
      <w:r>
        <w:rPr>
          <w:rFonts w:hint="eastAsia" w:ascii="仿宋" w:hAnsi="仿宋" w:eastAsia="仿宋" w:cs="仿宋"/>
          <w:sz w:val="32"/>
          <w:szCs w:val="32"/>
          <w:lang w:val="en-US" w:eastAsia="zh-CN"/>
        </w:rPr>
        <w:t>宣讲志愿服务活动</w:t>
      </w:r>
      <w:r>
        <w:rPr>
          <w:rFonts w:hint="eastAsia" w:ascii="仿宋_GB2312" w:hAnsi="仿宋_GB2312" w:eastAsia="仿宋_GB2312" w:cs="仿宋_GB2312"/>
          <w:sz w:val="32"/>
          <w:szCs w:val="32"/>
          <w:lang w:val="en-US" w:eastAsia="zh-CN"/>
        </w:rPr>
        <w:t>，极大地提升了乡村振兴系统党员干部们的工作激情，为我市巩固拓展脱贫攻坚成果，推进乡村振兴奠定了基础。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72" w:firstLineChars="200"/>
        <w:jc w:val="left"/>
        <w:textAlignment w:val="auto"/>
        <w:rPr>
          <w:rFonts w:hint="eastAsia" w:ascii="仿宋" w:hAnsi="仿宋" w:eastAsia="仿宋" w:cs="仿宋"/>
          <w:i w:val="0"/>
          <w:iCs w:val="0"/>
          <w:caps w:val="0"/>
          <w:color w:val="333333"/>
          <w:spacing w:val="8"/>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DRjOWRlMjQzNTRkNTI0Nzg5YmZjMWE2MDY0NjAifQ=="/>
  </w:docVars>
  <w:rsids>
    <w:rsidRoot w:val="1CC91329"/>
    <w:rsid w:val="008F4CE9"/>
    <w:rsid w:val="02956689"/>
    <w:rsid w:val="04E1094E"/>
    <w:rsid w:val="08894E5C"/>
    <w:rsid w:val="0C3101D1"/>
    <w:rsid w:val="0F79306C"/>
    <w:rsid w:val="148657EF"/>
    <w:rsid w:val="16B47C8D"/>
    <w:rsid w:val="1826124A"/>
    <w:rsid w:val="1CC91329"/>
    <w:rsid w:val="1D6E0A63"/>
    <w:rsid w:val="1FD26F0A"/>
    <w:rsid w:val="378F3CD4"/>
    <w:rsid w:val="3CA76F24"/>
    <w:rsid w:val="3D7215B6"/>
    <w:rsid w:val="3E833503"/>
    <w:rsid w:val="3E996D8B"/>
    <w:rsid w:val="42485B66"/>
    <w:rsid w:val="42ED0FDF"/>
    <w:rsid w:val="462F2890"/>
    <w:rsid w:val="4A851968"/>
    <w:rsid w:val="4FF9623B"/>
    <w:rsid w:val="504F71B1"/>
    <w:rsid w:val="5F7E2EC5"/>
    <w:rsid w:val="675C61FE"/>
    <w:rsid w:val="67B90B06"/>
    <w:rsid w:val="73F64F12"/>
    <w:rsid w:val="772F6073"/>
    <w:rsid w:val="7B2C56C5"/>
    <w:rsid w:val="7E772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1027</Words>
  <Characters>1031</Characters>
  <Lines>0</Lines>
  <Paragraphs>0</Paragraphs>
  <TotalTime>11</TotalTime>
  <ScaleCrop>false</ScaleCrop>
  <LinksUpToDate>false</LinksUpToDate>
  <CharactersWithSpaces>1031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2022-02-22T01:35:00Z</dcterms:created>
  <dc:creator>Administrator</dc:creator>
  <cp:lastModifiedBy>Administrator</cp:lastModifiedBy>
  <cp:lastPrinted>2023-07-19T07:32:58Z</cp:lastPrinted>
  <dcterms:modified xsi:type="dcterms:W3CDTF">2023-07-19T07:39:15Z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3D557D835AEC47AA87CFFF5F9A272D45_13</vt:lpwstr>
  </property>
</Properties>
</file>