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2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 w14:paraId="56577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E1F0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舞钢市人民政府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</w:t>
      </w:r>
    </w:p>
    <w:bookmarkEnd w:id="0"/>
    <w:p w14:paraId="05AD0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重大行政决策事项目录</w:t>
      </w:r>
    </w:p>
    <w:p w14:paraId="6EC4E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</w:p>
    <w:tbl>
      <w:tblPr>
        <w:tblStyle w:val="2"/>
        <w:tblW w:w="51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583"/>
        <w:gridCol w:w="1982"/>
        <w:gridCol w:w="1413"/>
      </w:tblGrid>
      <w:tr w14:paraId="6D8A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9" w:type="pct"/>
            <w:noWrap w:val="0"/>
            <w:vAlign w:val="center"/>
          </w:tcPr>
          <w:p w14:paraId="74E7960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625" w:type="pct"/>
            <w:noWrap w:val="0"/>
            <w:vAlign w:val="center"/>
          </w:tcPr>
          <w:p w14:paraId="3A069F8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事项名称</w:t>
            </w:r>
          </w:p>
        </w:tc>
        <w:tc>
          <w:tcPr>
            <w:tcW w:w="1135" w:type="pct"/>
            <w:noWrap w:val="0"/>
            <w:vAlign w:val="center"/>
          </w:tcPr>
          <w:p w14:paraId="7B4F8E6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承办单位</w:t>
            </w:r>
          </w:p>
        </w:tc>
        <w:tc>
          <w:tcPr>
            <w:tcW w:w="809" w:type="pct"/>
            <w:noWrap w:val="0"/>
            <w:vAlign w:val="center"/>
          </w:tcPr>
          <w:p w14:paraId="6A1F35A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时间安排</w:t>
            </w:r>
          </w:p>
        </w:tc>
      </w:tr>
      <w:tr w14:paraId="6067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429" w:type="pct"/>
            <w:noWrap w:val="0"/>
            <w:vAlign w:val="center"/>
          </w:tcPr>
          <w:p w14:paraId="5F96F7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625" w:type="pct"/>
            <w:noWrap w:val="0"/>
            <w:vAlign w:val="center"/>
          </w:tcPr>
          <w:p w14:paraId="115EEF1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舞钢市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城镇土地级别与基准地价更新</w:t>
            </w:r>
          </w:p>
        </w:tc>
        <w:tc>
          <w:tcPr>
            <w:tcW w:w="1135" w:type="pct"/>
            <w:noWrap w:val="0"/>
            <w:vAlign w:val="center"/>
          </w:tcPr>
          <w:p w14:paraId="4E5D3C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市自然资源和规划局</w:t>
            </w:r>
          </w:p>
        </w:tc>
        <w:tc>
          <w:tcPr>
            <w:tcW w:w="809" w:type="pct"/>
            <w:noWrap w:val="0"/>
            <w:vAlign w:val="center"/>
          </w:tcPr>
          <w:p w14:paraId="12704A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第二季度</w:t>
            </w:r>
          </w:p>
        </w:tc>
      </w:tr>
      <w:tr w14:paraId="0508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429" w:type="pct"/>
            <w:noWrap w:val="0"/>
            <w:vAlign w:val="center"/>
          </w:tcPr>
          <w:p w14:paraId="570FFA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25" w:type="pct"/>
            <w:noWrap w:val="0"/>
            <w:vAlign w:val="center"/>
          </w:tcPr>
          <w:p w14:paraId="68BFFD9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舞钢市全域土地综合整治项目</w:t>
            </w:r>
          </w:p>
        </w:tc>
        <w:tc>
          <w:tcPr>
            <w:tcW w:w="1135" w:type="pct"/>
            <w:noWrap w:val="0"/>
            <w:vAlign w:val="center"/>
          </w:tcPr>
          <w:p w14:paraId="6A161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市自然资源和规划局</w:t>
            </w:r>
          </w:p>
        </w:tc>
        <w:tc>
          <w:tcPr>
            <w:tcW w:w="809" w:type="pct"/>
            <w:noWrap w:val="0"/>
            <w:vAlign w:val="center"/>
          </w:tcPr>
          <w:p w14:paraId="135428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第三季度</w:t>
            </w:r>
          </w:p>
        </w:tc>
      </w:tr>
      <w:tr w14:paraId="5916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429" w:type="pct"/>
            <w:noWrap w:val="0"/>
            <w:vAlign w:val="center"/>
          </w:tcPr>
          <w:p w14:paraId="39711C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25" w:type="pct"/>
            <w:noWrap w:val="0"/>
            <w:vAlign w:val="center"/>
          </w:tcPr>
          <w:p w14:paraId="7BF62C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舞钢市非砂石类持证矿山和工程建设项目砂石处置管理办法（试行）</w:t>
            </w:r>
          </w:p>
        </w:tc>
        <w:tc>
          <w:tcPr>
            <w:tcW w:w="1135" w:type="pct"/>
            <w:noWrap w:val="0"/>
            <w:vAlign w:val="center"/>
          </w:tcPr>
          <w:p w14:paraId="7DE050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市自然资源和规划局</w:t>
            </w:r>
          </w:p>
        </w:tc>
        <w:tc>
          <w:tcPr>
            <w:tcW w:w="809" w:type="pct"/>
            <w:noWrap w:val="0"/>
            <w:vAlign w:val="center"/>
          </w:tcPr>
          <w:p w14:paraId="73F5F1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第三季度</w:t>
            </w:r>
          </w:p>
        </w:tc>
      </w:tr>
      <w:tr w14:paraId="606B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429" w:type="pct"/>
            <w:noWrap w:val="0"/>
            <w:vAlign w:val="center"/>
          </w:tcPr>
          <w:p w14:paraId="7FF0A7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25" w:type="pct"/>
            <w:noWrap w:val="0"/>
            <w:vAlign w:val="center"/>
          </w:tcPr>
          <w:p w14:paraId="4DBDEB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舞钢市中心城区控制性详细规划编制项目</w:t>
            </w:r>
          </w:p>
        </w:tc>
        <w:tc>
          <w:tcPr>
            <w:tcW w:w="1135" w:type="pct"/>
            <w:noWrap w:val="0"/>
            <w:vAlign w:val="center"/>
          </w:tcPr>
          <w:p w14:paraId="735F1ED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市自然资源和规划局</w:t>
            </w:r>
          </w:p>
        </w:tc>
        <w:tc>
          <w:tcPr>
            <w:tcW w:w="809" w:type="pct"/>
            <w:noWrap w:val="0"/>
            <w:vAlign w:val="center"/>
          </w:tcPr>
          <w:p w14:paraId="7A402E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第四季度</w:t>
            </w:r>
          </w:p>
        </w:tc>
      </w:tr>
    </w:tbl>
    <w:p w14:paraId="389EB7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E2C6E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33371"/>
    <w:rsid w:val="3D03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pPr>
      <w:widowControl w:val="0"/>
      <w:textAlignment w:val="baseline"/>
    </w:pPr>
    <w:rPr>
      <w:rFonts w:ascii="??_GB2312" w:hAnsi="Calibri" w:eastAsia="Times New Roman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2025-10-09T01:20:00Z</dcterms:created>
  <dc:creator>WPS_1660094202</dc:creator>
  <cp:lastModifiedBy>WPS_1660094202</cp:lastModifiedBy>
  <dcterms:modified xsi:type="dcterms:W3CDTF">2025-10-09T01:20:16Z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91A4FDD5FC2246C88D719A661B7AC991_11</vt:lpwstr>
  </property>
  <property fmtid="{D5CDD505-2E9C-101B-9397-08002B2CF9AE}" pid="4" name="KSOTemplateDocerSaveRecord">
    <vt:lpwstr>eyJoZGlkIjoiODljZTkzOGZjZDAwZDlmOGEyMTA0OGU1ZjM4NzIxMTYiLCJ1c2VySWQiOiIxMzk4NTQwNjgxIn0=</vt:lpwstr>
  </property>
</Properties>
</file>