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6F454">
      <w:pPr>
        <w:pStyle w:val="2"/>
        <w:keepNext/>
        <w:keepLines/>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eastAsia"/>
        </w:rPr>
      </w:pPr>
      <w:r>
        <w:rPr>
          <w:rFonts w:hint="eastAsia"/>
        </w:rPr>
        <w:t>河南省智帅重工机械制造有限公司“4·20”一般高处坠落事故防范和整改措施落实情况评估报告</w:t>
      </w:r>
    </w:p>
    <w:p w14:paraId="687BFD17">
      <w:pPr>
        <w:rPr>
          <w:rFonts w:hint="eastAsia"/>
        </w:rPr>
      </w:pPr>
      <w:r>
        <w:rPr>
          <w:rFonts w:hint="eastAsia"/>
        </w:rPr>
        <w:t xml:space="preserve"> </w:t>
      </w:r>
    </w:p>
    <w:p w14:paraId="449781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生产安全事故报告和调查处理条例》（国务院令第493号）《河南省生产安全事故报告和调查处理规定》（省政府令第143号）及平顶山市安全生产和防灾减灾救灾委员会办公室《一般生产安全事故挂牌督办通知书》（平安防委办督〔2025〕1号）相关要求，为全面核查河南省智帅重工机械制造有限公司“4·20”一般高处坠落事故（以下简称“4·20”事故）调查报告批复中各项责任追究、防范和整改措施的落地成效，切实压实安全生产全链条责任，防范同类事故重复发生，舞钢市</w:t>
      </w:r>
      <w:r>
        <w:rPr>
          <w:rFonts w:hint="eastAsia" w:ascii="仿宋_GB2312" w:hAnsi="仿宋_GB2312" w:eastAsia="仿宋_GB2312" w:cs="仿宋_GB2312"/>
          <w:sz w:val="32"/>
          <w:szCs w:val="32"/>
          <w:lang w:eastAsia="zh-CN"/>
        </w:rPr>
        <w:t>应急管理局牵头</w:t>
      </w:r>
      <w:r>
        <w:rPr>
          <w:rFonts w:hint="eastAsia" w:ascii="仿宋_GB2312" w:hAnsi="仿宋_GB2312" w:eastAsia="仿宋_GB2312" w:cs="仿宋_GB2312"/>
          <w:sz w:val="32"/>
          <w:szCs w:val="32"/>
        </w:rPr>
        <w:t>成立评估组，对该事故防范和整改措施落实情况开展全面评估。</w:t>
      </w:r>
    </w:p>
    <w:p w14:paraId="79CBAD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组严格遵循“科学严谨、依法依规、实事求是、客观公正”的原则，通过资料查阅、现场核验、座谈问询、台账核查等方式，对照《舞钢市人民政府关于对河南省智帅重工机械制造有限公司“4·20”一般高处坠落事故调查报告的批复》（舞政文〔2025〕22号）要求，对事故责任追究落实情况、防范和整改措施执行情况进行逐项核查，形成本评估报告。</w:t>
      </w:r>
    </w:p>
    <w:p w14:paraId="66C9D0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一、事故基本情况回顾</w:t>
      </w:r>
    </w:p>
    <w:p w14:paraId="57BC9C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20日10时25分，位于舞钢市产业集聚区建设路乔庄十字路口西万泉河重工院内的河南省智帅重工机械制造有限公司车间内，发生一起高处坠落事故，造成1人死亡，直接经济损失约148万元人民币（不含事故罚款）。</w:t>
      </w:r>
    </w:p>
    <w:p w14:paraId="2121C2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事故调查组调查认定，事故直接原因为：作业人员杨好山安全意识淡薄，登高作业未佩戴安全绳及其他有效安全防护措施违规作业；天车工刘纪方无证上岗，未确认作业区域人员活动情况违规启动天车，运行过程中与杨好山发生碰撞，导致其高处坠落身亡。间接原因为：智帅重工安全生产主体责任落实不到位，特种作业管理混乱，未严格执行“高处作业许可”“设备检修隔离”等制度，现场安全监督缺位，安全教育培训流于形式，且存在事故迟报行为；翟国胜维修队伍不具备安全生产条件和相应资质违规作业，现场安全监护责任严重缺失。该起事故性质为一般生产安全责任事故。</w:t>
      </w:r>
    </w:p>
    <w:p w14:paraId="3C2CCA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18日，舞钢市人民政府印发舞政文〔2025〕22号文件，正式批复事故调查报告，同意报告中对事故原因分析、性质认定以及对相关责任单位、责任人员的处理意见，明确要求各有关部门、单位严格按照规定程序落实处理意见，全面执行整改防范措施，严防类似事故再次发生。</w:t>
      </w:r>
    </w:p>
    <w:p w14:paraId="19AB30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二、评估工作组织实施情况</w:t>
      </w:r>
    </w:p>
    <w:p w14:paraId="2BD288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（一）评估依据</w:t>
      </w:r>
    </w:p>
    <w:p w14:paraId="313F10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次评估严格以《中华人民共和国安全生产法》《生产安全事故报告和调查处理条例》《河南省生产安全事故报告和调查处理规定》《河南省生产安全事故整改措施落实情况评估办法》等法律法规为根本遵循，以平顶山市平安防委办督〔2025〕1号挂牌督办通知书、舞钢市人民政府对事故调查报告的批复文件、事故调查报告明确的责任追究意见和防范整改措施为核心依据，开展全流程、全覆盖评估。 </w:t>
      </w:r>
    </w:p>
    <w:p w14:paraId="7B6BAB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）评估实施过程</w:t>
      </w:r>
    </w:p>
    <w:p w14:paraId="753509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工作分三个阶段推进：一是资料归集核查阶段，全面收集涉事企业、相关监管部门和属地单位的整改资料，包括行政处罚决定书、罚款缴纳凭证、责任人员处理文件、安全生产制度修订文本、安全教育培训记录、隐患排查治理台账等各类资料，对照整改要求逐项核对闭环情况；二是现场实地核验阶段，评估组深入智帅重工生产车间，对特种设备安全管理、高处作业管控、现场安全防护设施、隐患整改落地情况进行实地核查，随机问询企业负责人、安全管理人员、一线作业人员，核实整改措施实际执行效果；三是综合分析研判阶段，评估组结合资料核查和现场核验情况，对责任追究落实情况、整改措施执行效果进行集体会商、综合研判，逐项形成评估意见，最终形成本评估报告。</w:t>
      </w:r>
    </w:p>
    <w:p w14:paraId="4FFAE6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三、事故责任追究落实情况</w:t>
      </w:r>
    </w:p>
    <w:p w14:paraId="60903A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对照事故调查报告及政府批复明确的责任追究意见，评估组逐项核查了相关责任单位、责任人员的处理落实情况，具体如下：</w:t>
      </w:r>
    </w:p>
    <w:p w14:paraId="3CCCD4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（一）免于追究责任人员落实情况</w:t>
      </w:r>
    </w:p>
    <w:p w14:paraId="274248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事故中死亡的维修工杨好山，对事故发生负有直接责任，鉴于其已在事故中死亡，事故调查报告建议免于责任追究。该项处理意见已落实到位，无后续追责事项。</w:t>
      </w:r>
    </w:p>
    <w:p w14:paraId="3FDF2D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（二）企业相关责任人员处理落实情况</w:t>
      </w:r>
    </w:p>
    <w:p w14:paraId="6F635C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BE542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天车工刘纪方，对事故发生负有直接责任。智帅重工已依据劳动法律法规与其解除劳动关系；事故调查组已将其涉嫌违法犯罪的相关材料移交公安部门，公安部门已依法立案侦查并完成调查取证，相关司法程序正依法推进，处理意见落实到位。</w:t>
      </w:r>
    </w:p>
    <w:p w14:paraId="5691EA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智帅重工兼职安全员李贯叶，对事故发生负有管理责任。舞钢市应急管理局已依据《中华人民共和国安全生产法》相关规定对其作出行政处罚，罚款已全额缴纳到位，处罚决定全部执行完毕。</w:t>
      </w:r>
    </w:p>
    <w:p w14:paraId="632A34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智帅重工生产厂长、安全总监陈永亮，对事故发生负有领导责任。舞钢市应急管理局已依法对其作出行政处罚，罚款已全额缴纳到位，企业已重新明确其岗位安全职责，督促其严格履行安全管理义务。</w:t>
      </w:r>
    </w:p>
    <w:p w14:paraId="648C44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智帅重工副总经理王红柘，对事故发生负有主要领导责任。舞钢市应急管理局已依法对其作出行政处罚，罚款已全额缴纳到位，处罚决定全部执行完毕。</w:t>
      </w:r>
    </w:p>
    <w:p w14:paraId="6DB7A9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 智帅重工实际经营人、总经理李平福，对事故发生负有重要领导责任，且存在事故迟报行为。舞钢市应急管理局已依法对其作出行政处罚，罚款已全额缴纳到位；其已按要求向舞钢市安全生产和防灾减灾救灾委员会办公室提交书面深刻检查</w:t>
      </w:r>
      <w:r>
        <w:rPr>
          <w:rFonts w:hint="eastAsia" w:ascii="仿宋_GB2312" w:hAnsi="仿宋_GB2312" w:eastAsia="仿宋_GB2312" w:cs="仿宋_GB2312"/>
          <w:sz w:val="32"/>
          <w:szCs w:val="32"/>
          <w:lang w:eastAsia="zh-CN"/>
        </w:rPr>
        <w:t>。</w:t>
      </w:r>
    </w:p>
    <w:p w14:paraId="1EA26F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天车维修队伍负责人翟国胜，对事故发生负有重要管理责任。舞钢市应急管理局已依法对其按个人经营的投资人作出行政处罚，罚款已全额缴纳到位，处罚决定全部执行完毕。</w:t>
      </w:r>
    </w:p>
    <w:p w14:paraId="7ECA92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（三）责任单位处理落实情况</w:t>
      </w:r>
    </w:p>
    <w:p w14:paraId="0EF270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智帅重工机械制造有限公司对事故负有主体责任，且存在事故迟报行为。舞钢市应急管理局已依据相关法律法规对企业作出行政处罚，罚款已全额缴纳到位；企业已按要求向舞钢市安全生产和防灾减灾救灾委员会办公室提交书面深刻检查，全面梳理安全生产管理漏洞，制定并落实了系统性整改方案。</w:t>
      </w:r>
    </w:p>
    <w:p w14:paraId="23EA70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（四）属地及监管部门履职情况</w:t>
      </w:r>
    </w:p>
    <w:p w14:paraId="073D26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查，事故调查报告未发现属地红山街道办事处、行业监管部门存在履职不到位问题。事故发生后，各相关单位均按批复要求，深刻汲取事故教训，全面强化辖区和行业领域安全生产监管职责，完善监管机制，加大检查力度，相关监管整改工作已全面落实。</w:t>
      </w:r>
    </w:p>
    <w:p w14:paraId="7455E6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综上，事故调查报告及政府批复明确的各项责任追究意见已全部落实到位，不存在责任追究不落实、不到位的情况。</w:t>
      </w:r>
    </w:p>
    <w:p w14:paraId="6700CA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四、事故防范和整改措施落实情况</w:t>
      </w:r>
    </w:p>
    <w:p w14:paraId="603E17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对照事故调查报告提出的防范和整改措施，评估组从企业主体责任落实、监管部门和属地政府监管责任落实两个维度，逐项核查了整改措施落地情况，具体如下：</w:t>
      </w:r>
    </w:p>
    <w:p w14:paraId="724189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（一）企业安全生产主体责任整改落实情况</w:t>
      </w:r>
    </w:p>
    <w:p w14:paraId="0FA23F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健全安全生产责任体系，规范事故报告管理。智帅重工全面修订了《全员安全生产责任制》《生产安全事故报告和应急处置管理制度》，明确了从主要负责人到一线岗位从业人员的全链条安全生产职责，将责任落实到岗、量化到人。同时，明确了事故上报的时限、流程和责任主体，组织全员开展事故报告管理专项培训，坚决杜绝迟报、漏报、瞒报事故行为。</w:t>
      </w:r>
    </w:p>
    <w:p w14:paraId="159E9E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严格特种作业管理，杜绝无证上岗行为。企业对全厂特种设备及特种作业人员开展了全面排查整治，清退了所有无证作业人员，组织桥式起重机操作工等特种作业人员参加专业培训和考核，全部取得特种作业操作证书后方可上岗。建立了特种作业人员动态管理台账，详细记录人员信息、证书有效期、复审时间等内容，提前3个月组织证书复审，从源头杜绝违规操作行为。</w:t>
      </w:r>
    </w:p>
    <w:p w14:paraId="7808B8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完善作业许可制度，规范检维修全流程管理。企业全面修订了《高处作业安全管理制度》《设备检修安全管理制度》《外来作业安全管理办法》，严格执行“先审批、后作业”原则，对高处作业、设备检修作业实行作业票分级审批管理，全面落实设备检修“断电、隔离、挂牌、上锁”制度。针对第三方检维修作业，建立了严格的资质审查机制，严禁与不具备安全生产条件和相应资质的单位或个人签订作业合同；作业前必须签订安全管理协议，开展全员安全技术交底，安排专职安全监护人员现场全程监护。</w:t>
      </w:r>
    </w:p>
    <w:p w14:paraId="28A0C5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强化现场安全管理，健全隐患排查治理机制。企业建立了“日巡查、周检查、月排查”的三级隐患排查治理体系，安全管理人员每日对生产车间、作业现场进行全覆盖巡查，重点查处违规作业、不按规定佩戴劳动防护用品等行为，修订了安全生产奖惩制度，对违规行为实行严肃处理，摒弃“口头教育为主”的宽松管理模式。同时，对天车运行区域与检维修作业区域设置了物理隔离设施、安全警示标识和声光报警装置，完善了天车运行区域联锁保护系统，严禁生产与检维修交叉作业。</w:t>
      </w:r>
    </w:p>
    <w:p w14:paraId="6305B4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深化安全教育培训，提升从业人员安全素养。企业修订了《安全生产教育培训管理制度》，制定了年度、月度安全教育培训计划，分层次、分岗位开展针对性培训，培训后严格进行闭卷考核，考核不合格者一律不得上岗作业。同时，定期组织高处坠落、机械伤害等事故应急演练，提升现场人员应急处置和自救互救能力，切实扭转从业人员安全意识淡薄的问题。</w:t>
      </w:r>
    </w:p>
    <w:p w14:paraId="068185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（二）监管责任整改落实情况</w:t>
      </w:r>
    </w:p>
    <w:p w14:paraId="3B91B6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强化常态化监管指导，完善企业安全管理体系。各行业主管部门、属地红山街道办事处和舞钢经开区管委会，加强对辖区工贸企业安全生产工作的常态化检查和精准化指导，重点督促企业健全全员安全生产责任制、作业许可管理、隐患排查治理等制度体系。针对小微企业安全管理能力薄弱的问题，组织安全专家开展上门帮扶指导，帮助企业查漏补缺，提升安全生产管理专业化水平。</w:t>
      </w:r>
    </w:p>
    <w:p w14:paraId="3145C8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健全监管跟踪机制，实现闭环管理。属地街道、经开区和行业监管部门针对辖区内特种设备使用企业，建立了“一企一档”监管档案，详细记录企业基本信息、特种设备台账、隐患排查整改情况等内容，对企业隐患整改实行清单化管理、闭环化跟踪，明确整改责任人、整改时限和整改标准，确保隐患整改见底清零。</w:t>
      </w:r>
    </w:p>
    <w:p w14:paraId="0CDB3A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强化重点监管，压实属地管理责任。红山街道办事处、舞钢经开区管委会将智帅重工纳入重点监管名单，大幅提高安全检查频次，督促企业持续深化整改。同时，定期召开辖区企业安全生产工作会议，通报“4·20”事故案例，开展安全生产警示教育，督促企业深刻汲取事故教训，举一反三排查整改安全隐患。</w:t>
      </w:r>
    </w:p>
    <w:p w14:paraId="28C380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五、总体评估结论</w:t>
      </w:r>
    </w:p>
    <w:p w14:paraId="5CB597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经全面核查、综合评估，评估组形成以下总体结论：</w:t>
      </w:r>
    </w:p>
    <w:p w14:paraId="4574F8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智帅重工机械制造有限公司“4·20”一般高处坠落事故调查报告及舞钢市人民政府批复明确的各项责任追究意见已全部落实到位，对相关责任单位和责任人员的行政处罚、处理决定均已执行完毕，涉嫌刑事犯罪的相关材料已依法移交司法机关处理。</w:t>
      </w:r>
    </w:p>
    <w:p w14:paraId="0D3F87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报告提出的各项防范和整改措施，涉事企业已全面对标落实，安全生产主体责任得到进一步压实，安全管理制度体系更加完善，现场安全管理、特种作业管控、隐患排查治理、安全教育培训等工作得到显著提升；相关行业主管部门、属地街道和经开区管委会深刻汲取事故教训，全面强化安全生产监管责任，完善监管机制，开展专项整治，辖区内工贸行业安全生产形势总体稳定。</w:t>
      </w:r>
    </w:p>
    <w:p w14:paraId="568445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AAF5A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本次事故整改工作符合《生产安全事故报告和调查处理条例》等法律法规要求，达到了事故调查报告和政府批复的整改目标，能够有效防范同类生产安全事故再次发生。</w:t>
      </w:r>
    </w:p>
    <w:p w14:paraId="11A0A0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六、存在的问题</w:t>
      </w:r>
    </w:p>
    <w:p w14:paraId="6BE9BC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评估核查，本次事故整改工作虽取得了显著成效，但仍存在一些薄弱环节和不足：一是涉事企业部分一线从业人员的安全意识和操作技能仍有提升空间，安全教育培训的针对性和实效性仍需持续加强，应急演练的实战化水平有待进一步提高；二是企业对外来检维修作业的全流程管理仍存在薄弱环节，对临时作业人员的资质核验、安全交底、现场监护的精细化管理水平仍需提升；三是相关部门联合执法机制仍需进一步完善，对小微企业高处作业、特种设备作业等高危作业的常态化监管精准度不足，对企业的安全帮扶指导仍需持续深化。</w:t>
      </w:r>
    </w:p>
    <w:p w14:paraId="29F2AE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七、下一步工作建议</w:t>
      </w:r>
    </w:p>
    <w:p w14:paraId="71004D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本次评估发现的问题，为持续巩固事故整改成效，坚决防范同类事故再次发生，提出以下工作建议：一是持续压实企业安全生产主体责任，督促智帅重工以本次评估为契机，持续深化整改成效，进一步强化安全教育培训的针对性和实效性，常态化开展岗位技能培训和实战化应急演练，严格外来作业全流程管控；二是持续强化行业监管和属地管理责任，进一步完善应急管理、市场监管等部门的联合执法机制，常态化开展特种设备作业、高处作业等高危作业专项整治，加大对小微企业的安全帮扶指导力度；三是持续深化事故警示教育，在全市工贸行业范围内持续开展“4·20”事故案例警示教育，督促企业举一反三开展安全风险隐患大排查大整治；四是持续健全安全生产长效管理机制，推动辖区企业全面开展安全生产标准化建设，完善风险分级管控和隐患排查治理双重预防机制，切实保障人民群众生命财产安全。</w:t>
      </w:r>
    </w:p>
    <w:p w14:paraId="466675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0993CCF4">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河南省智帅重工机械制造有限公司“4·20”事故</w:t>
      </w:r>
    </w:p>
    <w:p w14:paraId="4658DCFE">
      <w:pPr>
        <w:keepNext w:val="0"/>
        <w:keepLines w:val="0"/>
        <w:pageBreakBefore w:val="0"/>
        <w:widowControl w:val="0"/>
        <w:kinsoku/>
        <w:wordWrap/>
        <w:overflowPunct/>
        <w:topLinePunct w:val="0"/>
        <w:autoSpaceDE/>
        <w:autoSpaceDN/>
        <w:bidi w:val="0"/>
        <w:adjustRightInd w:val="0"/>
        <w:snapToGrid w:val="0"/>
        <w:spacing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防范和整改措施落实情况评估组</w:t>
      </w:r>
    </w:p>
    <w:p w14:paraId="6BDABBE2">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bookmarkStart w:id="0" w:name="_GoBack"/>
      <w:bookmarkEnd w:id="0"/>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B795A"/>
    <w:rsid w:val="5D834128"/>
    <w:rsid w:val="7F6E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5034</Words>
  <Characters>5089</Characters>
  <Lines>0</Lines>
  <Paragraphs>0</Paragraphs>
  <TotalTime>11</TotalTime>
  <ScaleCrop>false</ScaleCrop>
  <LinksUpToDate>false</LinksUpToDate>
  <CharactersWithSpaces>5107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2026-04-13T01:49:00Z</dcterms:created>
  <dc:creator>Administrator</dc:creator>
  <cp:lastModifiedBy>明明就这样</cp:lastModifiedBy>
  <dcterms:modified xsi:type="dcterms:W3CDTF">2026-04-13T02:22:49Z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eyJoZGlkIjoiNDAzMTgzNTk3N2Q0NmVhMGQ5ZmQxY2JmZWQwYmJhMTQiLCJ1c2VySWQiOiI5NzY2OTE3MjQifQ==</vt:lpwstr>
  </property>
  <property fmtid="{D5CDD505-2E9C-101B-9397-08002B2CF9AE}" pid="4" name="ICV">
    <vt:lpwstr>77D98526C9C941AC88C02D7F43CA4050_12</vt:lpwstr>
  </property>
</Properties>
</file>