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val="0"/>
        <w:snapToGrid w:val="0"/>
        <w:spacing w:before="0" w:after="0" w:line="240" w:lineRule="auto"/>
        <w:jc w:val="both"/>
        <w:textAlignment w:val="auto"/>
        <w:rPr>
          <w:rFonts w:hint="eastAsia" w:ascii="方正小标宋简体" w:hAnsi="方正小标宋简体" w:eastAsia="方正小标宋简体" w:cs="方正小标宋简体"/>
          <w:b w:val="0"/>
          <w:bCs/>
          <w:sz w:val="44"/>
          <w:szCs w:val="44"/>
          <w:lang w:val="en-US" w:eastAsia="zh-CN"/>
        </w:rPr>
      </w:pPr>
      <w:bookmarkStart w:id="0" w:name="_GoBack"/>
      <w:bookmarkEnd w:id="0"/>
    </w:p>
    <w:p>
      <w:pPr>
        <w:pStyle w:val="2"/>
        <w:keepNext/>
        <w:keepLines/>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舞钢市应急管理局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880" w:firstLineChars="200"/>
        <w:textAlignment w:val="auto"/>
        <w:rPr>
          <w:rFonts w:hint="eastAsia" w:ascii="仿宋" w:hAnsi="仿宋" w:eastAsia="仿宋" w:cs="仿宋"/>
          <w:i w:val="0"/>
          <w:iCs w:val="0"/>
          <w:caps w:val="0"/>
          <w:color w:val="000000"/>
          <w:spacing w:val="0"/>
          <w:sz w:val="32"/>
          <w:szCs w:val="32"/>
          <w:bdr w:val="none" w:color="auto" w:sz="0" w:space="0"/>
        </w:rPr>
      </w:pPr>
      <w:r>
        <w:rPr>
          <w:rFonts w:hint="eastAsia" w:ascii="方正小标宋简体" w:hAnsi="方正小标宋简体" w:eastAsia="方正小标宋简体" w:cs="方正小标宋简体"/>
          <w:b w:val="0"/>
          <w:bCs/>
          <w:sz w:val="44"/>
          <w:szCs w:val="44"/>
          <w:lang w:val="en-US" w:eastAsia="zh-CN"/>
        </w:rPr>
        <w:t>促企业安全生产  助营商环境优化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种下梧桐树，引得凤凰来。”这句话用在优化营商环境上可谓是十分的贴切。如果把“凤凰”比做是市场主体——企业、商家；而“梧桐树”则是营商环境。只有枝繁叶茂的梧桐树，才能招致凤凰前来安家生活繁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多年来，</w:t>
      </w:r>
      <w:r>
        <w:rPr>
          <w:rFonts w:hint="eastAsia" w:ascii="仿宋" w:hAnsi="仿宋" w:eastAsia="仿宋" w:cs="仿宋"/>
          <w:i w:val="0"/>
          <w:iCs w:val="0"/>
          <w:caps w:val="0"/>
          <w:color w:val="000000"/>
          <w:spacing w:val="0"/>
          <w:sz w:val="32"/>
          <w:szCs w:val="32"/>
          <w:bdr w:val="none" w:color="auto" w:sz="0" w:space="0"/>
          <w:lang w:eastAsia="zh-CN"/>
        </w:rPr>
        <w:t>舞钢市</w:t>
      </w:r>
      <w:r>
        <w:rPr>
          <w:rFonts w:hint="eastAsia" w:ascii="仿宋" w:hAnsi="仿宋" w:eastAsia="仿宋" w:cs="仿宋"/>
          <w:i w:val="0"/>
          <w:iCs w:val="0"/>
          <w:caps w:val="0"/>
          <w:color w:val="000000"/>
          <w:spacing w:val="0"/>
          <w:sz w:val="32"/>
          <w:szCs w:val="32"/>
          <w:bdr w:val="none" w:color="auto" w:sz="0" w:space="0"/>
        </w:rPr>
        <w:t>委、</w:t>
      </w:r>
      <w:r>
        <w:rPr>
          <w:rFonts w:hint="eastAsia" w:ascii="仿宋" w:hAnsi="仿宋" w:eastAsia="仿宋" w:cs="仿宋"/>
          <w:i w:val="0"/>
          <w:iCs w:val="0"/>
          <w:caps w:val="0"/>
          <w:color w:val="000000"/>
          <w:spacing w:val="0"/>
          <w:sz w:val="32"/>
          <w:szCs w:val="32"/>
          <w:bdr w:val="none" w:color="auto" w:sz="0" w:space="0"/>
          <w:lang w:eastAsia="zh-CN"/>
        </w:rPr>
        <w:t>市</w:t>
      </w:r>
      <w:r>
        <w:rPr>
          <w:rFonts w:hint="eastAsia" w:ascii="仿宋" w:hAnsi="仿宋" w:eastAsia="仿宋" w:cs="仿宋"/>
          <w:i w:val="0"/>
          <w:iCs w:val="0"/>
          <w:caps w:val="0"/>
          <w:color w:val="000000"/>
          <w:spacing w:val="0"/>
          <w:sz w:val="32"/>
          <w:szCs w:val="32"/>
          <w:bdr w:val="none" w:color="auto" w:sz="0" w:space="0"/>
        </w:rPr>
        <w:t>政府高度重视全</w:t>
      </w:r>
      <w:r>
        <w:rPr>
          <w:rFonts w:hint="eastAsia" w:ascii="仿宋" w:hAnsi="仿宋" w:eastAsia="仿宋" w:cs="仿宋"/>
          <w:i w:val="0"/>
          <w:iCs w:val="0"/>
          <w:caps w:val="0"/>
          <w:color w:val="000000"/>
          <w:spacing w:val="0"/>
          <w:sz w:val="32"/>
          <w:szCs w:val="32"/>
          <w:bdr w:val="none" w:color="auto" w:sz="0" w:space="0"/>
          <w:lang w:eastAsia="zh-CN"/>
        </w:rPr>
        <w:t>市</w:t>
      </w:r>
      <w:r>
        <w:rPr>
          <w:rFonts w:hint="eastAsia" w:ascii="仿宋" w:hAnsi="仿宋" w:eastAsia="仿宋" w:cs="仿宋"/>
          <w:i w:val="0"/>
          <w:iCs w:val="0"/>
          <w:caps w:val="0"/>
          <w:color w:val="000000"/>
          <w:spacing w:val="0"/>
          <w:sz w:val="32"/>
          <w:szCs w:val="32"/>
          <w:bdr w:val="none" w:color="auto" w:sz="0" w:space="0"/>
        </w:rPr>
        <w:t>经济的高质量发展,持续优化营商环境，将其列为全</w:t>
      </w:r>
      <w:r>
        <w:rPr>
          <w:rFonts w:hint="eastAsia" w:ascii="仿宋" w:hAnsi="仿宋" w:eastAsia="仿宋" w:cs="仿宋"/>
          <w:i w:val="0"/>
          <w:iCs w:val="0"/>
          <w:caps w:val="0"/>
          <w:color w:val="000000"/>
          <w:spacing w:val="0"/>
          <w:sz w:val="32"/>
          <w:szCs w:val="32"/>
          <w:bdr w:val="none" w:color="auto" w:sz="0" w:space="0"/>
          <w:lang w:eastAsia="zh-CN"/>
        </w:rPr>
        <w:t>市</w:t>
      </w:r>
      <w:r>
        <w:rPr>
          <w:rFonts w:hint="eastAsia" w:ascii="仿宋" w:hAnsi="仿宋" w:eastAsia="仿宋" w:cs="仿宋"/>
          <w:i w:val="0"/>
          <w:iCs w:val="0"/>
          <w:caps w:val="0"/>
          <w:color w:val="000000"/>
          <w:spacing w:val="0"/>
          <w:sz w:val="32"/>
          <w:szCs w:val="32"/>
          <w:bdr w:val="none" w:color="auto" w:sz="0" w:space="0"/>
        </w:rPr>
        <w:t>工作的重中之重。一系列举措的出台，都是让梧桐树生长得枝繁叶茂，以引得企</w:t>
      </w:r>
      <w:r>
        <w:rPr>
          <w:rFonts w:hint="eastAsia" w:ascii="仿宋" w:hAnsi="仿宋" w:eastAsia="仿宋" w:cs="仿宋"/>
          <w:i w:val="0"/>
          <w:iCs w:val="0"/>
          <w:caps w:val="0"/>
          <w:color w:val="000000"/>
          <w:spacing w:val="0"/>
          <w:sz w:val="32"/>
          <w:szCs w:val="32"/>
          <w:bdr w:val="none" w:color="auto" w:sz="0" w:space="0"/>
          <w:lang w:eastAsia="zh-CN"/>
        </w:rPr>
        <w:t>业</w:t>
      </w:r>
      <w:r>
        <w:rPr>
          <w:rFonts w:hint="eastAsia" w:ascii="仿宋" w:hAnsi="仿宋" w:eastAsia="仿宋" w:cs="仿宋"/>
          <w:i w:val="0"/>
          <w:iCs w:val="0"/>
          <w:caps w:val="0"/>
          <w:color w:val="000000"/>
          <w:spacing w:val="0"/>
          <w:sz w:val="32"/>
          <w:szCs w:val="32"/>
          <w:bdr w:val="none" w:color="auto" w:sz="0" w:space="0"/>
        </w:rPr>
        <w:t>纷至沓来。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以高水平安全助力高质量发展，</w:t>
      </w:r>
      <w:r>
        <w:rPr>
          <w:rFonts w:hint="eastAsia" w:ascii="仿宋" w:hAnsi="仿宋" w:eastAsia="仿宋" w:cs="仿宋"/>
          <w:i w:val="0"/>
          <w:iCs w:val="0"/>
          <w:caps w:val="0"/>
          <w:color w:val="000000"/>
          <w:spacing w:val="0"/>
          <w:sz w:val="32"/>
          <w:szCs w:val="32"/>
          <w:bdr w:val="none" w:color="auto" w:sz="0" w:space="0"/>
          <w:lang w:eastAsia="zh-CN"/>
        </w:rPr>
        <w:t>市</w:t>
      </w:r>
      <w:r>
        <w:rPr>
          <w:rFonts w:hint="eastAsia" w:ascii="仿宋" w:hAnsi="仿宋" w:eastAsia="仿宋" w:cs="仿宋"/>
          <w:i w:val="0"/>
          <w:iCs w:val="0"/>
          <w:caps w:val="0"/>
          <w:color w:val="000000"/>
          <w:spacing w:val="0"/>
          <w:sz w:val="32"/>
          <w:szCs w:val="32"/>
          <w:bdr w:val="none" w:color="auto" w:sz="0" w:space="0"/>
        </w:rPr>
        <w:t>应急管理局坚持将“用心服务企业、诚心服务群众”作为出发点，将强化作风建设作为落脚点，多措并举，全员发力，用实际行动助力</w:t>
      </w:r>
      <w:r>
        <w:rPr>
          <w:rFonts w:hint="eastAsia" w:ascii="仿宋" w:hAnsi="仿宋" w:eastAsia="仿宋" w:cs="仿宋"/>
          <w:i w:val="0"/>
          <w:iCs w:val="0"/>
          <w:caps w:val="0"/>
          <w:color w:val="000000"/>
          <w:spacing w:val="0"/>
          <w:sz w:val="32"/>
          <w:szCs w:val="32"/>
          <w:bdr w:val="none" w:color="auto" w:sz="0" w:space="0"/>
          <w:lang w:eastAsia="zh-CN"/>
        </w:rPr>
        <w:t>市</w:t>
      </w:r>
      <w:r>
        <w:rPr>
          <w:rFonts w:hint="eastAsia" w:ascii="仿宋" w:hAnsi="仿宋" w:eastAsia="仿宋" w:cs="仿宋"/>
          <w:i w:val="0"/>
          <w:iCs w:val="0"/>
          <w:caps w:val="0"/>
          <w:color w:val="000000"/>
          <w:spacing w:val="0"/>
          <w:sz w:val="32"/>
          <w:szCs w:val="32"/>
          <w:bdr w:val="none" w:color="auto" w:sz="0" w:space="0"/>
        </w:rPr>
        <w:t>域营商环境持续优化。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抓共识，坚定优化营商环境决心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局党委理论学习中心组集中学习国家、省、市、区关于优化营商环境有关政策、要求，党委班子成员带头谈意义、讲思路；召开全局工作会议，专题部署优化营商环境重点工作内容；开展优化营商环境自查自纠研讨会，科室负责人互相谈心谈话，帮助查摆问题；全局思想认识高度统一，坚定了优化营商环境决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抓制度，明确优化营商环境规矩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各科室结合工作职责，建立了岗位优化营商环境自查自纠风险清单，规范和约束全局上下的行政行为，为服务企业、服务群众工作奠定了坚实的基础。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抓“晾晒”，主动接受社会监督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坚持公开透明原则，对涉及的行政权力事项、权责清单进行全面梳理，依托政府网站、微信公众号，面向社会公开，让权力在阳光下“晾晒”；对办理的行政许可、行政处罚等内容依法依规进行公示，主动接受社会各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抓过程，以群众满意为根本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bdr w:val="none" w:color="auto" w:sz="0" w:space="0"/>
        </w:rPr>
      </w:pPr>
      <w:r>
        <w:rPr>
          <w:rFonts w:hint="eastAsia" w:ascii="仿宋" w:hAnsi="仿宋" w:eastAsia="仿宋" w:cs="仿宋"/>
          <w:i w:val="0"/>
          <w:iCs w:val="0"/>
          <w:caps w:val="0"/>
          <w:color w:val="000000"/>
          <w:spacing w:val="0"/>
          <w:sz w:val="32"/>
          <w:szCs w:val="32"/>
          <w:bdr w:val="none" w:color="auto" w:sz="0" w:space="0"/>
        </w:rPr>
        <w:t>本着“把服务对象的事当作自己的事”的理念，主动服务企业、群众。依托行政审批大厅平台，全面简化审批流程，严格“证照分离”，方便群众办理应急管理政务服务事项，推进“办事不找人”“审批不见面”。对来办事的群众态度上恪守热心、耐心、细心的“三心”准则做好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bdr w:val="none" w:color="auto" w:sz="0" w:space="0"/>
          <w:lang w:eastAsia="zh-CN"/>
        </w:rPr>
        <w:t>“这可怎么办啊，马上采矿许可证就到期了，但是采矿许可证延续申请的材料上传不上去，就没法生产了啊”舞钢市中加矿业有限责任公司的工作人员这样对应急管理局非煤科的人说。</w:t>
      </w:r>
      <w:r>
        <w:rPr>
          <w:rFonts w:hint="eastAsia" w:ascii="仿宋" w:hAnsi="仿宋" w:eastAsia="仿宋" w:cs="仿宋"/>
          <w:sz w:val="32"/>
          <w:szCs w:val="32"/>
          <w:lang w:val="en-US" w:eastAsia="zh-CN"/>
        </w:rPr>
        <w:t>舞钢市应急管理局在一体化政务服务平台上一次办事项数占比达100%，网上办事项数占比达100%，马上办事项数占比100%，时限缩短比例达95%，全程网办率达100%。但是采矿许可证权限下放以来中加矿业公司此次办理确实是第一次，应急管理局立刻与政务服务大厅人员进行对接，积极帮助企业在采矿许可证延续申请到期前办理到位，保证了企业的生产，助力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抓担当，当好企业安全管家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针对部分企业安全管理水平不高的实际，2022年，</w:t>
      </w:r>
      <w:r>
        <w:rPr>
          <w:rFonts w:hint="eastAsia" w:ascii="仿宋" w:hAnsi="仿宋" w:eastAsia="仿宋" w:cs="仿宋"/>
          <w:i w:val="0"/>
          <w:iCs w:val="0"/>
          <w:caps w:val="0"/>
          <w:color w:val="333333"/>
          <w:spacing w:val="0"/>
          <w:sz w:val="32"/>
          <w:szCs w:val="32"/>
          <w:shd w:val="clear" w:fill="FFFFFF"/>
        </w:rPr>
        <w:t>应急管理局通过政府购买第三方安全技术服务方式，聘请专家对全</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危险化学品</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非煤矿山开展全方位的安全隐患“集中诊断”。通过专家排查，累计发现和整改各类问题和隐患</w:t>
      </w:r>
      <w:r>
        <w:rPr>
          <w:rFonts w:hint="eastAsia" w:ascii="仿宋" w:hAnsi="仿宋" w:eastAsia="仿宋" w:cs="仿宋"/>
          <w:i w:val="0"/>
          <w:iCs w:val="0"/>
          <w:caps w:val="0"/>
          <w:color w:val="333333"/>
          <w:spacing w:val="0"/>
          <w:sz w:val="32"/>
          <w:szCs w:val="32"/>
          <w:shd w:val="clear" w:fill="FFFFFF"/>
          <w:lang w:val="en-US" w:eastAsia="zh-CN"/>
        </w:rPr>
        <w:t>300余</w:t>
      </w:r>
      <w:r>
        <w:rPr>
          <w:rFonts w:hint="eastAsia" w:ascii="仿宋" w:hAnsi="仿宋" w:eastAsia="仿宋" w:cs="仿宋"/>
          <w:i w:val="0"/>
          <w:iCs w:val="0"/>
          <w:caps w:val="0"/>
          <w:color w:val="333333"/>
          <w:spacing w:val="0"/>
          <w:sz w:val="32"/>
          <w:szCs w:val="32"/>
          <w:shd w:val="clear" w:fill="FFFFFF"/>
        </w:rPr>
        <w:t>条，为我</w:t>
      </w:r>
      <w:r>
        <w:rPr>
          <w:rFonts w:hint="eastAsia" w:ascii="仿宋" w:hAnsi="仿宋" w:eastAsia="仿宋" w:cs="仿宋"/>
          <w:i w:val="0"/>
          <w:iCs w:val="0"/>
          <w:caps w:val="0"/>
          <w:color w:val="333333"/>
          <w:spacing w:val="0"/>
          <w:sz w:val="32"/>
          <w:szCs w:val="32"/>
          <w:shd w:val="clear" w:fill="FFFFFF"/>
          <w:lang w:eastAsia="zh-CN"/>
        </w:rPr>
        <w:t>市</w:t>
      </w:r>
      <w:r>
        <w:rPr>
          <w:rFonts w:hint="eastAsia" w:ascii="仿宋" w:hAnsi="仿宋" w:eastAsia="仿宋" w:cs="仿宋"/>
          <w:i w:val="0"/>
          <w:iCs w:val="0"/>
          <w:caps w:val="0"/>
          <w:color w:val="333333"/>
          <w:spacing w:val="0"/>
          <w:sz w:val="32"/>
          <w:szCs w:val="32"/>
          <w:shd w:val="clear" w:fill="FFFFFF"/>
        </w:rPr>
        <w:t>安全生产形势持续稳定奠定了坚实的基础。</w:t>
      </w:r>
      <w:r>
        <w:rPr>
          <w:rFonts w:hint="eastAsia" w:ascii="仿宋" w:hAnsi="仿宋" w:eastAsia="仿宋" w:cs="仿宋"/>
          <w:i w:val="0"/>
          <w:iCs w:val="0"/>
          <w:caps w:val="0"/>
          <w:color w:val="000000"/>
          <w:spacing w:val="0"/>
          <w:sz w:val="32"/>
          <w:szCs w:val="32"/>
          <w:bdr w:val="none" w:color="auto" w:sz="0" w:space="0"/>
        </w:rPr>
        <w:t>持续抓好高层建筑消防设施安全隐患整改、电动自行车充电桩建设等工作，疏堵结合破解高层消防安全隐患难题；以“甘心入千企”“应急干部进企业”等活动为契机，针对企业反映的生产经营难题，及时予以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抓作风，提升监管执法水平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落实“四项机制”建设，突出抓好全员安全生产责任制、企业安全承诺公告制，让企业从“要我安全”向“我要安全”转变；强化执法岗前培训，实现文明执法、规范执法，将“柔性监管”和“刚性执法”有机结合在一起，提升安全生产执法监管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抓宣传，浓厚安全法治氛围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以“减灾防灾宣传周”“安全生产月”为抓手，扎实推进安全宣传“五进”活动；组建应急志愿服务队伍深入企业、群众中开展宣传，提升用火、用电、用气等方面安全知识应急常识知晓率。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640" w:firstLineChars="200"/>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rPr>
        <w:t>产业发展，安全为先。</w:t>
      </w:r>
      <w:r>
        <w:rPr>
          <w:rFonts w:hint="eastAsia" w:ascii="仿宋" w:hAnsi="仿宋" w:eastAsia="仿宋" w:cs="仿宋"/>
          <w:i w:val="0"/>
          <w:iCs w:val="0"/>
          <w:caps w:val="0"/>
          <w:color w:val="000000"/>
          <w:spacing w:val="0"/>
          <w:sz w:val="32"/>
          <w:szCs w:val="32"/>
          <w:bdr w:val="none" w:color="auto" w:sz="0" w:space="0"/>
          <w:lang w:eastAsia="zh-CN"/>
        </w:rPr>
        <w:t>舞钢市</w:t>
      </w:r>
      <w:r>
        <w:rPr>
          <w:rFonts w:hint="eastAsia" w:ascii="仿宋" w:hAnsi="仿宋" w:eastAsia="仿宋" w:cs="仿宋"/>
          <w:i w:val="0"/>
          <w:iCs w:val="0"/>
          <w:caps w:val="0"/>
          <w:color w:val="000000"/>
          <w:spacing w:val="0"/>
          <w:sz w:val="32"/>
          <w:szCs w:val="32"/>
          <w:bdr w:val="none" w:color="auto" w:sz="0" w:space="0"/>
        </w:rPr>
        <w:t>应急管理局将进一步深化服务理念、进一步规范文明执法、进一步防范安全风险，多措并举跑出营商环境提升的“加速度”。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TgzNTk3N2Q0NmVhMGQ5ZmQxY2JmZWQwYmJhMTQifQ=="/>
  </w:docVars>
  <w:rsids>
    <w:rsidRoot w:val="00000000"/>
    <w:rsid w:val="1E762DBF"/>
    <w:rsid w:val="7778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1506</Words>
  <Characters>1525</Characters>
  <Lines>0</Lines>
  <Paragraphs>0</Paragraphs>
  <TotalTime>3</TotalTime>
  <ScaleCrop>false</ScaleCrop>
  <LinksUpToDate>false</LinksUpToDate>
  <CharactersWithSpaces>1525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2022-10-08T01:51:11Z</dcterms:created>
  <dc:creator>Administrator</dc:creator>
  <cp:lastModifiedBy>Administrator</cp:lastModifiedBy>
  <dcterms:modified xsi:type="dcterms:W3CDTF">2022-10-08T02:25:32Z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6E3F0BBA7566421ABDBFD8F15991F719</vt:lpwstr>
  </property>
</Properties>
</file>